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2.bin" ContentType="application/vnd.ms-office.activeX"/>
  <Override PartName="/word/activeX/activeX2.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spacing w:line="360" w:lineRule="auto"/>
        <w:ind w:firstLine="540" w:firstLineChars="225"/>
        <w:jc w:val="right"/>
        <w:rPr>
          <w:rFonts w:ascii="宋体" w:hAnsi="宋体"/>
          <w:color w:val="000000"/>
          <w:sz w:val="24"/>
        </w:rPr>
      </w:pPr>
      <w:r>
        <w:rPr>
          <w:rFonts w:hint="eastAsia" w:ascii="宋体" w:hAnsi="宋体"/>
          <w:color w:val="000000"/>
          <w:sz w:val="24"/>
        </w:rPr>
        <w:t>工程编号：</w:t>
      </w:r>
      <w:r>
        <w:rPr>
          <w:rFonts w:hint="eastAsia" w:ascii="宋体" w:hAnsi="宋体"/>
          <w:color w:val="000000"/>
          <w:sz w:val="24"/>
          <w:u w:val="single"/>
        </w:rPr>
        <w:t xml:space="preserve">                   </w:t>
      </w:r>
    </w:p>
    <w:p>
      <w:pPr>
        <w:wordWrap w:val="0"/>
        <w:spacing w:line="360" w:lineRule="auto"/>
        <w:ind w:firstLine="540" w:firstLineChars="225"/>
        <w:jc w:val="right"/>
        <w:rPr>
          <w:rFonts w:ascii="宋体" w:hAnsi="宋体"/>
          <w:color w:val="000000"/>
          <w:sz w:val="24"/>
          <w:u w:val="single"/>
        </w:rPr>
      </w:pPr>
      <w:r>
        <w:rPr>
          <w:rFonts w:hint="eastAsia" w:ascii="宋体" w:hAnsi="宋体"/>
          <w:color w:val="000000"/>
          <w:sz w:val="24"/>
        </w:rPr>
        <w:t>合同编号：</w:t>
      </w:r>
      <w:r>
        <w:rPr>
          <w:rFonts w:hint="eastAsia" w:ascii="宋体" w:hAnsi="宋体"/>
          <w:color w:val="000000"/>
          <w:sz w:val="24"/>
          <w:u w:val="single"/>
        </w:rPr>
        <w:t xml:space="preserve">                   </w:t>
      </w:r>
    </w:p>
    <w:p>
      <w:pPr>
        <w:ind w:firstLine="15732" w:firstLineChars="2185"/>
        <w:jc w:val="center"/>
        <w:rPr>
          <w:rFonts w:ascii="宋体" w:hAnsi="宋体"/>
          <w:sz w:val="72"/>
          <w:szCs w:val="72"/>
        </w:rPr>
      </w:pPr>
    </w:p>
    <w:p>
      <w:pPr>
        <w:spacing w:before="624" w:beforeLines="200"/>
        <w:jc w:val="center"/>
        <w:rPr>
          <w:rFonts w:ascii="宋体" w:hAnsi="宋体"/>
          <w:b/>
          <w:sz w:val="64"/>
          <w:szCs w:val="64"/>
        </w:rPr>
      </w:pPr>
      <w:r>
        <w:rPr>
          <w:rFonts w:hint="eastAsia" w:ascii="宋体" w:hAnsi="宋体"/>
          <w:b/>
          <w:sz w:val="64"/>
          <w:szCs w:val="64"/>
        </w:rPr>
        <w:t>深圳市建设工程施工合同</w:t>
      </w:r>
    </w:p>
    <w:p>
      <w:pPr>
        <w:spacing w:line="360" w:lineRule="auto"/>
        <w:jc w:val="center"/>
        <w:rPr>
          <w:rFonts w:ascii="宋体" w:hAnsi="宋体"/>
          <w:color w:val="000000"/>
          <w:sz w:val="32"/>
          <w:szCs w:val="32"/>
        </w:rPr>
      </w:pPr>
      <w:r>
        <w:rPr>
          <w:rFonts w:hint="eastAsia" w:ascii="宋体" w:hAnsi="宋体"/>
          <w:b/>
          <w:color w:val="000000"/>
          <w:sz w:val="32"/>
          <w:szCs w:val="32"/>
        </w:rPr>
        <w:t>（适用于招标工程固定单价施工合同）</w:t>
      </w:r>
    </w:p>
    <w:p>
      <w:pPr>
        <w:jc w:val="center"/>
        <w:rPr>
          <w:rFonts w:ascii="宋体" w:hAnsi="宋体"/>
          <w:b/>
          <w:sz w:val="52"/>
          <w:szCs w:val="52"/>
        </w:rPr>
      </w:pPr>
    </w:p>
    <w:p>
      <w:pPr>
        <w:tabs>
          <w:tab w:val="left" w:pos="8222"/>
        </w:tabs>
        <w:snapToGrid w:val="0"/>
        <w:spacing w:line="360" w:lineRule="auto"/>
        <w:ind w:left="1989" w:leftChars="270" w:right="225" w:rightChars="107" w:hanging="1422" w:hangingChars="506"/>
        <w:rPr>
          <w:rFonts w:ascii="宋体" w:hAnsi="宋体"/>
          <w:b/>
          <w:sz w:val="28"/>
          <w:szCs w:val="28"/>
        </w:rPr>
      </w:pPr>
    </w:p>
    <w:p>
      <w:pPr>
        <w:tabs>
          <w:tab w:val="left" w:pos="8222"/>
        </w:tabs>
        <w:snapToGrid w:val="0"/>
        <w:spacing w:line="360" w:lineRule="auto"/>
        <w:ind w:left="1989" w:leftChars="270" w:right="225" w:rightChars="107" w:hanging="1422" w:hangingChars="506"/>
        <w:rPr>
          <w:rFonts w:ascii="宋体" w:hAnsi="宋体"/>
          <w:b/>
          <w:sz w:val="28"/>
          <w:szCs w:val="28"/>
        </w:rPr>
      </w:pPr>
    </w:p>
    <w:p>
      <w:pPr>
        <w:tabs>
          <w:tab w:val="left" w:pos="8222"/>
        </w:tabs>
        <w:snapToGrid w:val="0"/>
        <w:spacing w:line="600" w:lineRule="auto"/>
        <w:ind w:left="2410" w:leftChars="405" w:right="368" w:rightChars="175" w:hanging="1560" w:hangingChars="518"/>
        <w:rPr>
          <w:rFonts w:hint="default" w:ascii="宋体" w:hAnsi="宋体" w:eastAsia="宋体"/>
          <w:b/>
          <w:sz w:val="30"/>
          <w:szCs w:val="30"/>
          <w:u w:val="single"/>
          <w:lang w:val="en-US" w:eastAsia="zh-CN"/>
        </w:rPr>
      </w:pPr>
      <w:r>
        <w:rPr>
          <w:rFonts w:hint="eastAsia" w:ascii="宋体" w:hAnsi="宋体"/>
          <w:b/>
          <w:sz w:val="30"/>
          <w:szCs w:val="30"/>
        </w:rPr>
        <w:t>工程名称：</w:t>
      </w:r>
      <w:r>
        <w:rPr>
          <w:rFonts w:hint="eastAsia" w:ascii="宋体" w:hAnsi="宋体"/>
          <w:b/>
          <w:sz w:val="30"/>
          <w:szCs w:val="30"/>
          <w:u w:val="single"/>
          <w:lang w:eastAsia="zh-CN"/>
        </w:rPr>
        <w:t>坪地街道山塘尾街心公园工程</w:t>
      </w:r>
      <w:r>
        <w:rPr>
          <w:rFonts w:hint="eastAsia" w:ascii="宋体" w:hAnsi="宋体"/>
          <w:b/>
          <w:sz w:val="30"/>
          <w:szCs w:val="30"/>
          <w:u w:val="single"/>
          <w:lang w:val="en-US" w:eastAsia="zh-CN"/>
        </w:rPr>
        <w:t xml:space="preserve">          </w:t>
      </w:r>
    </w:p>
    <w:p>
      <w:pPr>
        <w:tabs>
          <w:tab w:val="left" w:pos="8222"/>
        </w:tabs>
        <w:snapToGrid w:val="0"/>
        <w:spacing w:line="600" w:lineRule="auto"/>
        <w:ind w:left="2410" w:leftChars="405" w:right="368" w:rightChars="175" w:hanging="1560" w:hangingChars="518"/>
        <w:rPr>
          <w:rFonts w:hint="default" w:ascii="宋体" w:hAnsi="宋体" w:eastAsia="宋体"/>
          <w:sz w:val="30"/>
          <w:szCs w:val="30"/>
          <w:u w:val="single"/>
          <w:lang w:val="en-US" w:eastAsia="zh-CN"/>
        </w:rPr>
      </w:pPr>
      <w:r>
        <w:rPr>
          <w:rFonts w:hint="eastAsia" w:ascii="宋体" w:hAnsi="宋体"/>
          <w:b/>
          <w:sz w:val="30"/>
          <w:szCs w:val="30"/>
        </w:rPr>
        <w:t>工程地点：</w:t>
      </w:r>
      <w:r>
        <w:rPr>
          <w:rFonts w:hint="eastAsia" w:ascii="宋体" w:hAnsi="宋体"/>
          <w:b/>
          <w:sz w:val="30"/>
          <w:szCs w:val="30"/>
          <w:u w:val="single"/>
        </w:rPr>
        <w:t xml:space="preserve">           坪地街道辖区     </w:t>
      </w:r>
      <w:r>
        <w:rPr>
          <w:rFonts w:ascii="宋体" w:hAnsi="宋体"/>
          <w:b/>
          <w:sz w:val="30"/>
          <w:szCs w:val="30"/>
          <w:u w:val="single"/>
        </w:rPr>
        <w:t xml:space="preserve">  </w:t>
      </w:r>
      <w:r>
        <w:rPr>
          <w:rFonts w:hint="eastAsia" w:ascii="宋体" w:hAnsi="宋体"/>
          <w:b/>
          <w:sz w:val="30"/>
          <w:szCs w:val="30"/>
          <w:u w:val="single"/>
        </w:rPr>
        <w:t xml:space="preserve">      </w:t>
      </w:r>
    </w:p>
    <w:p>
      <w:pPr>
        <w:tabs>
          <w:tab w:val="left" w:pos="8222"/>
        </w:tabs>
        <w:snapToGrid w:val="0"/>
        <w:spacing w:line="600" w:lineRule="auto"/>
        <w:ind w:left="2109" w:leftChars="405" w:right="368" w:rightChars="175" w:hanging="1259" w:hangingChars="418"/>
        <w:rPr>
          <w:rFonts w:hint="default" w:ascii="宋体" w:hAnsi="宋体" w:eastAsia="宋体"/>
          <w:sz w:val="30"/>
          <w:szCs w:val="30"/>
          <w:u w:val="single"/>
          <w:lang w:val="en-US" w:eastAsia="zh-CN"/>
        </w:rPr>
      </w:pPr>
      <w:r>
        <w:rPr>
          <w:rFonts w:hint="eastAsia" w:ascii="宋体" w:hAnsi="宋体"/>
          <w:b/>
          <w:sz w:val="30"/>
          <w:szCs w:val="30"/>
        </w:rPr>
        <w:t>发 包 人：</w:t>
      </w:r>
      <w:r>
        <w:rPr>
          <w:rFonts w:hint="eastAsia" w:ascii="宋体" w:hAnsi="宋体"/>
          <w:b/>
          <w:sz w:val="30"/>
          <w:szCs w:val="30"/>
          <w:u w:val="single"/>
        </w:rPr>
        <w:t xml:space="preserve">     深圳市龙岗区坪地街道办事处     </w:t>
      </w:r>
    </w:p>
    <w:p>
      <w:pPr>
        <w:tabs>
          <w:tab w:val="left" w:pos="8222"/>
        </w:tabs>
        <w:snapToGrid w:val="0"/>
        <w:spacing w:line="600" w:lineRule="auto"/>
        <w:ind w:left="2109" w:leftChars="405" w:right="368" w:rightChars="175" w:hanging="1259" w:hangingChars="418"/>
        <w:rPr>
          <w:rFonts w:hint="default" w:ascii="宋体" w:hAnsi="宋体" w:eastAsia="宋体"/>
          <w:sz w:val="30"/>
          <w:szCs w:val="30"/>
          <w:u w:val="single"/>
          <w:lang w:val="en-US" w:eastAsia="zh-CN"/>
        </w:rPr>
      </w:pPr>
      <w:r>
        <w:rPr>
          <w:rFonts w:hint="eastAsia" w:ascii="宋体" w:hAnsi="宋体"/>
          <w:b/>
          <w:sz w:val="30"/>
          <w:szCs w:val="30"/>
        </w:rPr>
        <w:t>承 包 人：</w:t>
      </w:r>
      <w:r>
        <w:rPr>
          <w:rFonts w:hint="eastAsia" w:ascii="宋体" w:hAnsi="宋体"/>
          <w:b/>
          <w:sz w:val="30"/>
          <w:szCs w:val="30"/>
          <w:u w:val="single"/>
        </w:rPr>
        <w:t xml:space="preserve">        </w:t>
      </w:r>
      <w:r>
        <w:rPr>
          <w:rFonts w:hint="eastAsia" w:ascii="宋体" w:hAnsi="宋体"/>
          <w:sz w:val="30"/>
          <w:szCs w:val="30"/>
          <w:u w:val="single"/>
        </w:rPr>
        <w:t xml:space="preserve">                            </w:t>
      </w:r>
      <w:r>
        <w:rPr>
          <w:rFonts w:hint="eastAsia" w:ascii="宋体" w:hAnsi="宋体"/>
          <w:sz w:val="30"/>
          <w:szCs w:val="30"/>
          <w:u w:val="single"/>
          <w:lang w:val="en-US" w:eastAsia="zh-CN"/>
        </w:rPr>
        <w:t xml:space="preserve"> </w:t>
      </w:r>
    </w:p>
    <w:p>
      <w:pPr>
        <w:tabs>
          <w:tab w:val="left" w:pos="8222"/>
        </w:tabs>
        <w:snapToGrid w:val="0"/>
        <w:spacing w:line="600" w:lineRule="auto"/>
        <w:ind w:left="2109" w:leftChars="405" w:right="368" w:rightChars="175" w:hanging="1259" w:hangingChars="418"/>
        <w:rPr>
          <w:rFonts w:hint="default" w:ascii="宋体" w:hAnsi="宋体" w:eastAsia="宋体"/>
          <w:b/>
          <w:sz w:val="30"/>
          <w:szCs w:val="30"/>
          <w:lang w:val="en-US" w:eastAsia="zh-CN"/>
        </w:rPr>
      </w:pPr>
      <w:r>
        <w:rPr>
          <w:rFonts w:hint="eastAsia" w:ascii="宋体" w:hAnsi="宋体"/>
          <w:b/>
          <w:sz w:val="30"/>
          <w:szCs w:val="30"/>
        </w:rPr>
        <w:t>签订日期：</w:t>
      </w:r>
      <w:r>
        <w:rPr>
          <w:rFonts w:hint="eastAsia" w:ascii="宋体" w:hAnsi="宋体"/>
          <w:sz w:val="30"/>
          <w:szCs w:val="30"/>
          <w:u w:val="single"/>
        </w:rPr>
        <w:t xml:space="preserve"> </w:t>
      </w:r>
      <w:r>
        <w:rPr>
          <w:rFonts w:hint="eastAsia" w:ascii="宋体" w:hAnsi="宋体"/>
          <w:b/>
          <w:sz w:val="30"/>
          <w:szCs w:val="30"/>
          <w:u w:val="single"/>
        </w:rPr>
        <w:t xml:space="preserve">                                </w:t>
      </w:r>
      <w:r>
        <w:rPr>
          <w:rFonts w:hint="eastAsia" w:ascii="宋体" w:hAnsi="宋体"/>
          <w:b/>
          <w:sz w:val="30"/>
          <w:szCs w:val="30"/>
          <w:u w:val="single"/>
          <w:lang w:val="en-US" w:eastAsia="zh-CN"/>
        </w:rPr>
        <w:t xml:space="preserve">    </w:t>
      </w:r>
    </w:p>
    <w:p>
      <w:pPr>
        <w:ind w:left="3893" w:leftChars="1619" w:hanging="493" w:hangingChars="235"/>
        <w:rPr>
          <w:rFonts w:ascii="宋体" w:hAnsi="宋体"/>
          <w:b/>
          <w:bCs/>
          <w:sz w:val="36"/>
          <w:szCs w:val="36"/>
        </w:rPr>
      </w:pPr>
      <w:r>
        <w:rPr>
          <w:rFonts w:ascii="宋体" w:hAnsi="宋体"/>
        </w:rPr>
        <w:br w:type="page"/>
      </w:r>
      <w:r>
        <w:rPr>
          <w:rFonts w:hint="eastAsia" w:ascii="宋体" w:hAnsi="宋体"/>
          <w:b/>
          <w:bCs/>
          <w:sz w:val="36"/>
          <w:szCs w:val="36"/>
        </w:rPr>
        <w:t>编 制 说 明</w:t>
      </w:r>
    </w:p>
    <w:p>
      <w:pPr>
        <w:ind w:firstLine="560" w:firstLineChars="200"/>
        <w:rPr>
          <w:rFonts w:ascii="宋体" w:hAnsi="宋体"/>
          <w:sz w:val="28"/>
          <w:szCs w:val="28"/>
        </w:rPr>
      </w:pPr>
    </w:p>
    <w:p>
      <w:pPr>
        <w:spacing w:line="520" w:lineRule="exact"/>
        <w:ind w:firstLine="560" w:firstLineChars="200"/>
        <w:rPr>
          <w:rFonts w:ascii="宋体" w:hAnsi="宋体"/>
          <w:sz w:val="28"/>
          <w:szCs w:val="28"/>
        </w:rPr>
      </w:pPr>
      <w:r>
        <w:rPr>
          <w:rFonts w:hint="eastAsia" w:ascii="宋体" w:hAnsi="宋体"/>
          <w:sz w:val="28"/>
          <w:szCs w:val="28"/>
        </w:rPr>
        <w:t>本合同示范文本是根据《中华人民共和国合同法》、《中华人民共和国建筑法》、《中华人民共和国招标投标法》以及《</w:t>
      </w:r>
      <w:r>
        <w:rPr>
          <w:rFonts w:ascii="宋体" w:hAnsi="宋体"/>
          <w:sz w:val="28"/>
          <w:szCs w:val="28"/>
        </w:rPr>
        <w:t>深圳经济特区建设工程施工招标投标条例</w:t>
      </w:r>
      <w:r>
        <w:rPr>
          <w:rFonts w:hint="eastAsia" w:ascii="宋体" w:hAnsi="宋体"/>
          <w:sz w:val="28"/>
          <w:szCs w:val="28"/>
        </w:rPr>
        <w:t>》等相关法律、法规，在2009版《深圳市建设工程施工合同(适用于招标工程固定单价)》示范文本的基础上，结合《深圳市建设工程计价规程》（2009）、《建设工程工程量清单计价规范》（GB50500-2013）的相关规定，由深圳市建设工程造价管理站修编制订。</w:t>
      </w:r>
    </w:p>
    <w:p>
      <w:pPr>
        <w:spacing w:line="520" w:lineRule="exact"/>
        <w:ind w:firstLine="560" w:firstLineChars="200"/>
        <w:rPr>
          <w:rFonts w:ascii="宋体" w:hAnsi="宋体"/>
          <w:sz w:val="28"/>
          <w:szCs w:val="28"/>
        </w:rPr>
      </w:pPr>
      <w:r>
        <w:rPr>
          <w:rFonts w:hint="eastAsia" w:ascii="宋体" w:hAnsi="宋体"/>
          <w:sz w:val="28"/>
          <w:szCs w:val="28"/>
        </w:rPr>
        <w:t>本合同示范文本适用于深圳市行政区域内采用固定单价合同形式的招标工程施工合同，适用工程范围为各类新建、扩建、改建、拆除的土木工程、建筑工程、线路管道和设备安装工程、装修工程。本合同示范文本中所称招标工程，是指根据《</w:t>
      </w:r>
      <w:r>
        <w:rPr>
          <w:rFonts w:ascii="宋体" w:hAnsi="宋体"/>
          <w:sz w:val="28"/>
          <w:szCs w:val="28"/>
        </w:rPr>
        <w:t>深圳经济特区建设工程施工招标投标条例</w:t>
      </w:r>
      <w:r>
        <w:rPr>
          <w:rFonts w:hint="eastAsia" w:ascii="宋体" w:hAnsi="宋体"/>
          <w:sz w:val="28"/>
          <w:szCs w:val="28"/>
        </w:rPr>
        <w:t>》规定应当招标且实际通过招标进行发包的工程。</w:t>
      </w:r>
    </w:p>
    <w:p>
      <w:pPr>
        <w:spacing w:line="520" w:lineRule="exact"/>
        <w:ind w:firstLine="560" w:firstLineChars="200"/>
        <w:rPr>
          <w:rFonts w:ascii="宋体" w:hAnsi="宋体"/>
          <w:sz w:val="28"/>
          <w:szCs w:val="28"/>
        </w:rPr>
      </w:pPr>
      <w:r>
        <w:rPr>
          <w:rFonts w:hint="eastAsia" w:ascii="宋体" w:hAnsi="宋体"/>
          <w:sz w:val="28"/>
          <w:szCs w:val="28"/>
        </w:rPr>
        <w:t>本合同示范文本由“协议书”、“通用条款”、“专用条款”、“补充条款”及“附件”五部分组成。建设工程发承包双方采用本合同示范文本签订施工合同时，不得对“通用条款”部分进行调整；并应将“协议书”、“专用条款”及“附件”中须双方约定的事项予以明确；同时可根据工程的具体情况在“补充条款”中补充约定合同内容。</w:t>
      </w:r>
    </w:p>
    <w:p>
      <w:pPr>
        <w:spacing w:line="520" w:lineRule="exact"/>
        <w:ind w:firstLine="560" w:firstLineChars="200"/>
        <w:rPr>
          <w:rFonts w:ascii="宋体" w:hAnsi="宋体"/>
          <w:sz w:val="28"/>
          <w:szCs w:val="28"/>
        </w:rPr>
      </w:pPr>
      <w:r>
        <w:rPr>
          <w:rFonts w:hint="eastAsia" w:ascii="宋体" w:hAnsi="宋体"/>
          <w:sz w:val="28"/>
          <w:szCs w:val="28"/>
        </w:rPr>
        <w:t>未经编制单位许可，任何单位和个人不得以营销目的复制、印刷和销售本合同示范文本或抄袭其中的任何条款内容。</w:t>
      </w:r>
    </w:p>
    <w:p>
      <w:pPr>
        <w:rPr>
          <w:rFonts w:ascii="宋体" w:hAnsi="宋体"/>
          <w:b/>
          <w:spacing w:val="32"/>
          <w:sz w:val="24"/>
        </w:rPr>
      </w:pPr>
      <w:bookmarkStart w:id="0" w:name="Bookmark26"/>
      <w:bookmarkEnd w:id="0"/>
    </w:p>
    <w:p>
      <w:pPr>
        <w:jc w:val="center"/>
        <w:rPr>
          <w:rFonts w:ascii="宋体" w:hAnsi="宋体"/>
          <w:b/>
          <w:bCs/>
          <w:color w:val="000000"/>
          <w:sz w:val="44"/>
        </w:rPr>
      </w:pPr>
      <w:r>
        <w:rPr>
          <w:rFonts w:ascii="宋体" w:hAnsi="宋体"/>
          <w:bCs/>
          <w:sz w:val="44"/>
        </w:rPr>
        <w:br w:type="page"/>
      </w:r>
      <w:r>
        <w:rPr>
          <w:rFonts w:hint="eastAsia" w:ascii="宋体" w:hAnsi="宋体"/>
          <w:b/>
          <w:bCs/>
          <w:color w:val="000000"/>
          <w:sz w:val="44"/>
        </w:rPr>
        <w:t>第一部分  协议书</w:t>
      </w:r>
    </w:p>
    <w:p>
      <w:pPr>
        <w:spacing w:line="408" w:lineRule="auto"/>
        <w:rPr>
          <w:rFonts w:ascii="宋体" w:hAnsi="宋体"/>
          <w:b/>
          <w:sz w:val="23"/>
          <w:szCs w:val="23"/>
        </w:rPr>
      </w:pPr>
    </w:p>
    <w:p>
      <w:pPr>
        <w:spacing w:line="408" w:lineRule="auto"/>
        <w:rPr>
          <w:rFonts w:ascii="宋体" w:hAnsi="宋体"/>
          <w:sz w:val="23"/>
          <w:szCs w:val="23"/>
          <w:u w:val="single"/>
        </w:rPr>
      </w:pPr>
      <w:r>
        <w:rPr>
          <w:rFonts w:hint="eastAsia" w:ascii="宋体" w:hAnsi="宋体"/>
          <w:b/>
          <w:sz w:val="23"/>
          <w:szCs w:val="23"/>
        </w:rPr>
        <w:t>发包人</w:t>
      </w:r>
      <w:r>
        <w:rPr>
          <w:rFonts w:hint="eastAsia" w:ascii="宋体" w:hAnsi="宋体"/>
          <w:sz w:val="23"/>
          <w:szCs w:val="23"/>
        </w:rPr>
        <w:t>（全称）：</w:t>
      </w:r>
      <w:r>
        <w:rPr>
          <w:rFonts w:hint="eastAsia" w:ascii="宋体" w:hAnsi="宋体"/>
          <w:sz w:val="23"/>
          <w:szCs w:val="23"/>
          <w:u w:val="single"/>
        </w:rPr>
        <w:t xml:space="preserve"> </w:t>
      </w:r>
      <w:r>
        <w:rPr>
          <w:rFonts w:hint="eastAsia" w:ascii="宋体" w:hAnsi="宋体"/>
          <w:sz w:val="24"/>
          <w:u w:val="single"/>
        </w:rPr>
        <w:t xml:space="preserve">深圳市龙岗区坪地街道办事处 </w:t>
      </w:r>
      <w:r>
        <w:rPr>
          <w:rFonts w:hint="eastAsia" w:ascii="宋体" w:hAnsi="宋体"/>
          <w:sz w:val="23"/>
          <w:szCs w:val="23"/>
          <w:u w:val="single"/>
        </w:rPr>
        <w:t xml:space="preserve"> </w:t>
      </w:r>
    </w:p>
    <w:p>
      <w:pPr>
        <w:spacing w:line="360" w:lineRule="auto"/>
        <w:rPr>
          <w:rFonts w:ascii="宋体" w:hAnsi="宋体"/>
          <w:sz w:val="23"/>
          <w:szCs w:val="23"/>
          <w:u w:val="single"/>
        </w:rPr>
      </w:pPr>
      <w:r>
        <w:rPr>
          <w:rFonts w:hint="eastAsia" w:ascii="宋体" w:hAnsi="宋体"/>
          <w:b/>
          <w:sz w:val="23"/>
          <w:szCs w:val="23"/>
        </w:rPr>
        <w:t>承包人</w:t>
      </w:r>
      <w:r>
        <w:rPr>
          <w:rFonts w:hint="eastAsia" w:ascii="宋体" w:hAnsi="宋体"/>
          <w:sz w:val="23"/>
          <w:szCs w:val="23"/>
        </w:rPr>
        <w:t>（全称）：</w:t>
      </w:r>
      <w:r>
        <w:rPr>
          <w:rFonts w:hint="eastAsia" w:ascii="宋体" w:hAnsi="宋体"/>
          <w:sz w:val="23"/>
          <w:szCs w:val="23"/>
          <w:u w:val="single"/>
        </w:rPr>
        <w:t xml:space="preserve">                             </w:t>
      </w:r>
    </w:p>
    <w:p>
      <w:pPr>
        <w:spacing w:before="156" w:beforeLines="50" w:line="355" w:lineRule="auto"/>
        <w:ind w:firstLine="460" w:firstLineChars="200"/>
        <w:rPr>
          <w:rFonts w:ascii="宋体" w:hAnsi="宋体"/>
          <w:sz w:val="23"/>
          <w:szCs w:val="23"/>
        </w:rPr>
      </w:pPr>
      <w:r>
        <w:rPr>
          <w:rFonts w:hint="eastAsia" w:ascii="宋体" w:hAnsi="宋体"/>
          <w:sz w:val="23"/>
          <w:szCs w:val="23"/>
        </w:rPr>
        <w:t>根据《中华人民共和国合同法》、《中华人民共和国建筑法》、《深圳经济特区建设工程施工招标投标条例》及其他有关法律、法规，遵循平等、自愿、公平和诚实信用的原则，发、承包人就本工程施工事项协商一致，订立本合同，达成协议如下：</w:t>
      </w:r>
    </w:p>
    <w:p>
      <w:pPr>
        <w:spacing w:line="355" w:lineRule="auto"/>
        <w:rPr>
          <w:rFonts w:ascii="宋体" w:hAnsi="宋体"/>
          <w:b/>
          <w:sz w:val="23"/>
          <w:szCs w:val="23"/>
        </w:rPr>
      </w:pPr>
      <w:r>
        <w:rPr>
          <w:rFonts w:hint="eastAsia" w:ascii="宋体" w:hAnsi="宋体"/>
          <w:b/>
          <w:sz w:val="23"/>
          <w:szCs w:val="23"/>
        </w:rPr>
        <w:t>一、工程概况</w:t>
      </w:r>
    </w:p>
    <w:p>
      <w:pPr>
        <w:spacing w:line="355" w:lineRule="auto"/>
        <w:ind w:firstLine="460" w:firstLineChars="200"/>
        <w:rPr>
          <w:rFonts w:hint="eastAsia" w:ascii="宋体" w:hAnsi="宋体" w:eastAsia="宋体"/>
          <w:sz w:val="24"/>
          <w:u w:val="single"/>
          <w:lang w:eastAsia="zh-CN"/>
        </w:rPr>
      </w:pPr>
      <w:r>
        <w:rPr>
          <w:rFonts w:hint="eastAsia" w:ascii="宋体" w:hAnsi="宋体"/>
          <w:sz w:val="23"/>
          <w:szCs w:val="23"/>
        </w:rPr>
        <w:t>工程名称：</w:t>
      </w:r>
      <w:r>
        <w:rPr>
          <w:rFonts w:hint="eastAsia" w:ascii="宋体" w:hAnsi="宋体"/>
          <w:sz w:val="24"/>
          <w:u w:val="single"/>
          <w:lang w:eastAsia="zh-CN"/>
        </w:rPr>
        <w:t>坪地街道山塘尾街心公园工程</w:t>
      </w:r>
    </w:p>
    <w:p>
      <w:pPr>
        <w:spacing w:line="355" w:lineRule="auto"/>
        <w:ind w:firstLine="460" w:firstLineChars="200"/>
        <w:rPr>
          <w:rFonts w:ascii="宋体" w:hAnsi="宋体"/>
          <w:sz w:val="23"/>
          <w:szCs w:val="23"/>
          <w:u w:val="single"/>
        </w:rPr>
      </w:pPr>
      <w:r>
        <w:rPr>
          <w:rFonts w:hint="eastAsia" w:ascii="宋体" w:hAnsi="宋体"/>
          <w:sz w:val="23"/>
          <w:szCs w:val="23"/>
        </w:rPr>
        <w:t>工程地点：</w:t>
      </w:r>
      <w:r>
        <w:rPr>
          <w:rFonts w:hint="eastAsia" w:ascii="宋体" w:hAnsi="宋体"/>
          <w:sz w:val="23"/>
          <w:szCs w:val="23"/>
          <w:u w:val="single"/>
        </w:rPr>
        <w:t xml:space="preserve"> </w:t>
      </w:r>
      <w:r>
        <w:rPr>
          <w:rFonts w:hint="eastAsia" w:ascii="宋体" w:hAnsi="宋体"/>
          <w:sz w:val="24"/>
          <w:u w:val="single"/>
        </w:rPr>
        <w:t xml:space="preserve">  坪地街道辖区  </w:t>
      </w:r>
      <w:r>
        <w:rPr>
          <w:rFonts w:hint="eastAsia" w:ascii="宋体" w:hAnsi="宋体"/>
          <w:sz w:val="23"/>
          <w:szCs w:val="23"/>
          <w:u w:val="single"/>
        </w:rPr>
        <w:t xml:space="preserve">  </w:t>
      </w:r>
    </w:p>
    <w:p>
      <w:pPr>
        <w:tabs>
          <w:tab w:val="left" w:pos="4755"/>
        </w:tabs>
        <w:spacing w:line="355" w:lineRule="auto"/>
        <w:ind w:left="1" w:firstLine="437" w:firstLineChars="190"/>
        <w:rPr>
          <w:rFonts w:ascii="宋体" w:hAnsi="宋体"/>
          <w:b/>
          <w:color w:val="000000"/>
          <w:sz w:val="23"/>
          <w:szCs w:val="23"/>
          <w:u w:val="single"/>
        </w:rPr>
      </w:pPr>
      <w:r>
        <w:rPr>
          <w:rFonts w:hint="eastAsia" w:ascii="宋体" w:hAnsi="宋体"/>
          <w:sz w:val="23"/>
          <w:szCs w:val="23"/>
        </w:rPr>
        <w:t>工程规模及特征：</w:t>
      </w:r>
      <w:r>
        <w:rPr>
          <w:rFonts w:hint="eastAsia" w:ascii="宋体" w:hAnsi="宋体"/>
          <w:b/>
          <w:color w:val="000000"/>
          <w:sz w:val="23"/>
          <w:szCs w:val="23"/>
          <w:u w:val="single"/>
        </w:rPr>
        <w:t xml:space="preserve">                  </w:t>
      </w:r>
    </w:p>
    <w:p>
      <w:pPr>
        <w:tabs>
          <w:tab w:val="left" w:pos="4755"/>
        </w:tabs>
        <w:spacing w:line="355" w:lineRule="auto"/>
        <w:ind w:left="1" w:firstLine="437" w:firstLineChars="190"/>
        <w:rPr>
          <w:rFonts w:ascii="宋体" w:hAnsi="宋体"/>
          <w:sz w:val="23"/>
          <w:szCs w:val="23"/>
          <w:u w:val="single"/>
        </w:rPr>
      </w:pPr>
      <w:r>
        <w:rPr>
          <w:rFonts w:hint="eastAsia" w:ascii="宋体" w:hAnsi="宋体"/>
          <w:sz w:val="23"/>
          <w:szCs w:val="23"/>
        </w:rPr>
        <w:t>资金来源：</w:t>
      </w:r>
      <w:r>
        <w:rPr>
          <w:rFonts w:hint="eastAsia" w:ascii="宋体" w:hAnsi="宋体"/>
          <w:sz w:val="23"/>
          <w:szCs w:val="23"/>
          <w:u w:val="single"/>
        </w:rPr>
        <w:t xml:space="preserve">   </w:t>
      </w:r>
      <w:r>
        <w:rPr>
          <w:rFonts w:hint="eastAsia" w:ascii="宋体" w:hAnsi="宋体"/>
          <w:sz w:val="24"/>
          <w:u w:val="single"/>
        </w:rPr>
        <w:t xml:space="preserve">政府投资 </w:t>
      </w:r>
    </w:p>
    <w:p>
      <w:pPr>
        <w:spacing w:line="355" w:lineRule="auto"/>
        <w:rPr>
          <w:rFonts w:ascii="宋体" w:hAnsi="宋体"/>
          <w:b/>
          <w:sz w:val="23"/>
          <w:szCs w:val="23"/>
        </w:rPr>
      </w:pPr>
      <w:r>
        <w:rPr>
          <w:rFonts w:hint="eastAsia" w:ascii="宋体" w:hAnsi="宋体"/>
          <w:b/>
          <w:sz w:val="23"/>
          <w:szCs w:val="23"/>
        </w:rPr>
        <w:t>二、工程承包范围</w:t>
      </w:r>
    </w:p>
    <w:p>
      <w:pPr>
        <w:tabs>
          <w:tab w:val="left" w:pos="4755"/>
        </w:tabs>
        <w:spacing w:line="348" w:lineRule="auto"/>
        <w:ind w:left="178" w:leftChars="85"/>
        <w:rPr>
          <w:rFonts w:ascii="黑体" w:hAnsi="宋体" w:eastAsia="黑体"/>
          <w:b/>
          <w:sz w:val="24"/>
          <w:u w:val="single"/>
        </w:rPr>
      </w:pPr>
      <w:r>
        <w:rPr>
          <w:rFonts w:hint="eastAsia" w:ascii="黑体" w:hAnsi="宋体" w:eastAsia="黑体"/>
          <w:b w:val="0"/>
          <w:bCs/>
          <w:sz w:val="24"/>
          <w:u w:val="single"/>
          <w:lang w:eastAsia="zh-CN"/>
        </w:rPr>
        <w:t>坪地街道山塘尾街心公园工程，具体以工程量清单和图纸为准</w:t>
      </w:r>
      <w:r>
        <w:rPr>
          <w:rFonts w:hint="eastAsia" w:ascii="黑体" w:hAnsi="宋体" w:eastAsia="黑体"/>
          <w:b/>
          <w:sz w:val="24"/>
          <w:u w:val="single"/>
          <w:lang w:eastAsia="zh-CN"/>
        </w:rPr>
        <w:t>。</w:t>
      </w:r>
    </w:p>
    <w:p>
      <w:pPr>
        <w:spacing w:line="360" w:lineRule="auto"/>
        <w:rPr>
          <w:rFonts w:ascii="宋体" w:hAnsi="宋体"/>
          <w:sz w:val="23"/>
          <w:szCs w:val="23"/>
        </w:rPr>
      </w:pPr>
      <w:r>
        <w:rPr>
          <w:rFonts w:hint="eastAsia" w:ascii="宋体" w:hAnsi="宋体"/>
          <w:b/>
          <w:sz w:val="23"/>
          <w:szCs w:val="23"/>
        </w:rPr>
        <w:t>1.房建工程：</w:t>
      </w:r>
      <w:r>
        <w:rPr>
          <w:rFonts w:hint="eastAsia" w:ascii="宋体" w:hAnsi="宋体"/>
          <w:sz w:val="23"/>
          <w:szCs w:val="23"/>
        </w:rPr>
        <w:t>(在□内打√，并填写相应的工程量)</w:t>
      </w:r>
    </w:p>
    <w:tbl>
      <w:tblPr>
        <w:tblStyle w:val="15"/>
        <w:tblW w:w="48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4"/>
        <w:gridCol w:w="2845"/>
        <w:gridCol w:w="1635"/>
        <w:gridCol w:w="2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091" w:type="pct"/>
            <w:vAlign w:val="center"/>
          </w:tcPr>
          <w:p>
            <w:pPr>
              <w:rPr>
                <w:rFonts w:ascii="宋体" w:hAnsi="宋体"/>
                <w:sz w:val="23"/>
                <w:szCs w:val="23"/>
              </w:rPr>
            </w:pPr>
            <w:r>
              <w:rPr>
                <w:rFonts w:hint="eastAsia" w:ascii="宋体" w:hAnsi="宋体"/>
                <w:sz w:val="23"/>
                <w:szCs w:val="23"/>
              </w:rPr>
              <w:t>土石方工程</w:t>
            </w:r>
          </w:p>
        </w:tc>
        <w:tc>
          <w:tcPr>
            <w:tcW w:w="1565" w:type="pct"/>
            <w:vAlign w:val="center"/>
          </w:tcPr>
          <w:p>
            <w:pPr>
              <w:rPr>
                <w:rFonts w:ascii="宋体" w:hAnsi="宋体"/>
                <w:sz w:val="23"/>
                <w:szCs w:val="23"/>
              </w:rPr>
            </w:pPr>
            <w:r>
              <w:rPr>
                <w:rFonts w:hint="eastAsia" w:ascii="宋体" w:hAnsi="宋体"/>
                <w:sz w:val="23"/>
                <w:szCs w:val="23"/>
              </w:rPr>
              <w:t>□</w:t>
            </w:r>
          </w:p>
        </w:tc>
        <w:tc>
          <w:tcPr>
            <w:tcW w:w="899" w:type="pct"/>
            <w:vAlign w:val="center"/>
          </w:tcPr>
          <w:p>
            <w:pPr>
              <w:rPr>
                <w:rFonts w:ascii="宋体" w:hAnsi="宋体"/>
                <w:sz w:val="23"/>
                <w:szCs w:val="23"/>
              </w:rPr>
            </w:pPr>
            <w:r>
              <w:rPr>
                <w:rFonts w:hint="eastAsia" w:ascii="宋体" w:hAnsi="宋体"/>
                <w:sz w:val="23"/>
                <w:szCs w:val="23"/>
              </w:rPr>
              <w:t>金属门窗工程</w:t>
            </w:r>
          </w:p>
        </w:tc>
        <w:tc>
          <w:tcPr>
            <w:tcW w:w="1446" w:type="pct"/>
            <w:vAlign w:val="center"/>
          </w:tcPr>
          <w:p>
            <w:pPr>
              <w:rPr>
                <w:rFonts w:ascii="宋体" w:hAnsi="宋体"/>
                <w:sz w:val="23"/>
                <w:szCs w:val="23"/>
              </w:rPr>
            </w:pPr>
            <w:r>
              <w:rPr>
                <w:rFonts w:hint="eastAsia" w:ascii="宋体" w:hAnsi="宋体"/>
                <w:sz w:val="23"/>
                <w:szCs w:val="23"/>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091" w:type="pct"/>
            <w:vAlign w:val="center"/>
          </w:tcPr>
          <w:p>
            <w:pPr>
              <w:rPr>
                <w:rFonts w:ascii="宋体" w:hAnsi="宋体"/>
                <w:sz w:val="23"/>
                <w:szCs w:val="23"/>
              </w:rPr>
            </w:pPr>
            <w:r>
              <w:rPr>
                <w:rFonts w:hint="eastAsia" w:ascii="宋体" w:hAnsi="宋体"/>
                <w:sz w:val="23"/>
                <w:szCs w:val="23"/>
              </w:rPr>
              <w:t>基坑支护工程</w:t>
            </w:r>
          </w:p>
        </w:tc>
        <w:tc>
          <w:tcPr>
            <w:tcW w:w="1565" w:type="pct"/>
            <w:vAlign w:val="center"/>
          </w:tcPr>
          <w:p>
            <w:pPr>
              <w:rPr>
                <w:rFonts w:ascii="宋体" w:hAnsi="宋体"/>
                <w:sz w:val="23"/>
                <w:szCs w:val="23"/>
              </w:rPr>
            </w:pPr>
            <w:r>
              <w:rPr>
                <w:rFonts w:hint="eastAsia" w:ascii="宋体" w:hAnsi="宋体"/>
                <w:sz w:val="23"/>
                <w:szCs w:val="23"/>
              </w:rPr>
              <w:t>□</w:t>
            </w:r>
          </w:p>
        </w:tc>
        <w:tc>
          <w:tcPr>
            <w:tcW w:w="899" w:type="pct"/>
            <w:vAlign w:val="center"/>
          </w:tcPr>
          <w:p>
            <w:pPr>
              <w:rPr>
                <w:rFonts w:ascii="宋体" w:hAnsi="宋体"/>
                <w:sz w:val="23"/>
                <w:szCs w:val="23"/>
              </w:rPr>
            </w:pPr>
            <w:r>
              <w:rPr>
                <w:rFonts w:hint="eastAsia" w:ascii="宋体" w:hAnsi="宋体"/>
                <w:sz w:val="23"/>
                <w:szCs w:val="23"/>
              </w:rPr>
              <w:t>智能建筑工程</w:t>
            </w:r>
          </w:p>
        </w:tc>
        <w:tc>
          <w:tcPr>
            <w:tcW w:w="1446" w:type="pct"/>
            <w:vAlign w:val="center"/>
          </w:tcPr>
          <w:p>
            <w:pPr>
              <w:rPr>
                <w:rFonts w:ascii="宋体" w:hAnsi="宋体"/>
                <w:sz w:val="23"/>
                <w:szCs w:val="23"/>
              </w:rPr>
            </w:pPr>
            <w:r>
              <w:rPr>
                <w:rFonts w:hint="eastAsia" w:ascii="宋体" w:hAnsi="宋体"/>
                <w:sz w:val="23"/>
                <w:szCs w:val="23"/>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091" w:type="pct"/>
            <w:vAlign w:val="center"/>
          </w:tcPr>
          <w:p>
            <w:pPr>
              <w:rPr>
                <w:rFonts w:ascii="宋体" w:hAnsi="宋体"/>
                <w:sz w:val="23"/>
                <w:szCs w:val="23"/>
              </w:rPr>
            </w:pPr>
            <w:r>
              <w:rPr>
                <w:rFonts w:hint="eastAsia" w:ascii="宋体" w:hAnsi="宋体"/>
                <w:sz w:val="23"/>
                <w:szCs w:val="23"/>
              </w:rPr>
              <w:t>地基与基础工程</w:t>
            </w:r>
          </w:p>
        </w:tc>
        <w:tc>
          <w:tcPr>
            <w:tcW w:w="1565" w:type="pct"/>
            <w:vAlign w:val="center"/>
          </w:tcPr>
          <w:p>
            <w:pPr>
              <w:numPr>
                <w:ilvl w:val="0"/>
                <w:numId w:val="2"/>
              </w:numPr>
              <w:rPr>
                <w:rFonts w:ascii="宋体" w:hAnsi="宋体"/>
                <w:sz w:val="23"/>
                <w:szCs w:val="23"/>
              </w:rPr>
            </w:pPr>
            <w:r>
              <w:rPr>
                <w:rFonts w:hint="eastAsia" w:ascii="宋体" w:hAnsi="宋体"/>
                <w:sz w:val="23"/>
                <w:szCs w:val="23"/>
              </w:rPr>
              <w:t>桩基类别：</w:t>
            </w:r>
          </w:p>
          <w:p>
            <w:pPr>
              <w:ind w:firstLine="460" w:firstLineChars="200"/>
              <w:rPr>
                <w:rFonts w:ascii="宋体" w:hAnsi="宋体"/>
                <w:sz w:val="23"/>
                <w:szCs w:val="23"/>
              </w:rPr>
            </w:pPr>
            <w:r>
              <w:rPr>
                <w:rFonts w:hint="eastAsia" w:ascii="宋体" w:hAnsi="宋体"/>
                <w:sz w:val="23"/>
                <w:szCs w:val="23"/>
              </w:rPr>
              <w:t>桩径：   数量：</w:t>
            </w:r>
          </w:p>
        </w:tc>
        <w:tc>
          <w:tcPr>
            <w:tcW w:w="899" w:type="pct"/>
            <w:vAlign w:val="center"/>
          </w:tcPr>
          <w:p>
            <w:pPr>
              <w:rPr>
                <w:rFonts w:ascii="宋体" w:hAnsi="宋体"/>
                <w:sz w:val="23"/>
                <w:szCs w:val="23"/>
              </w:rPr>
            </w:pPr>
            <w:r>
              <w:rPr>
                <w:rFonts w:hint="eastAsia" w:ascii="宋体" w:hAnsi="宋体"/>
                <w:sz w:val="23"/>
                <w:szCs w:val="23"/>
              </w:rPr>
              <w:t>通风空调工程</w:t>
            </w:r>
          </w:p>
        </w:tc>
        <w:tc>
          <w:tcPr>
            <w:tcW w:w="1446" w:type="pct"/>
            <w:vAlign w:val="center"/>
          </w:tcPr>
          <w:p>
            <w:pPr>
              <w:ind w:right="-525" w:rightChars="-250"/>
              <w:rPr>
                <w:rFonts w:ascii="宋体" w:hAnsi="宋体"/>
                <w:sz w:val="23"/>
                <w:szCs w:val="23"/>
              </w:rPr>
            </w:pPr>
            <w:r>
              <w:rPr>
                <w:rFonts w:hint="eastAsia" w:ascii="宋体" w:hAnsi="宋体"/>
                <w:sz w:val="23"/>
                <w:szCs w:val="23"/>
              </w:rPr>
              <w:t>□空调面积：    平方米</w:t>
            </w:r>
          </w:p>
          <w:p>
            <w:pPr>
              <w:ind w:right="-525" w:rightChars="-250"/>
              <w:rPr>
                <w:rFonts w:ascii="宋体" w:hAnsi="宋体"/>
                <w:sz w:val="23"/>
                <w:szCs w:val="23"/>
              </w:rPr>
            </w:pPr>
            <w:r>
              <w:rPr>
                <w:rFonts w:hint="eastAsia" w:ascii="宋体" w:hAnsi="宋体"/>
                <w:sz w:val="23"/>
                <w:szCs w:val="23"/>
              </w:rPr>
              <w:t>□设计冷负荷：    冷吨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091" w:type="pct"/>
            <w:vAlign w:val="center"/>
          </w:tcPr>
          <w:p>
            <w:pPr>
              <w:rPr>
                <w:rFonts w:ascii="宋体" w:hAnsi="宋体"/>
                <w:sz w:val="23"/>
                <w:szCs w:val="23"/>
              </w:rPr>
            </w:pPr>
            <w:r>
              <w:rPr>
                <w:rFonts w:hint="eastAsia" w:ascii="宋体" w:hAnsi="宋体"/>
                <w:sz w:val="23"/>
                <w:szCs w:val="23"/>
              </w:rPr>
              <w:t>主体结构工程</w:t>
            </w:r>
          </w:p>
        </w:tc>
        <w:tc>
          <w:tcPr>
            <w:tcW w:w="1565" w:type="pct"/>
            <w:vAlign w:val="center"/>
          </w:tcPr>
          <w:p>
            <w:pPr>
              <w:rPr>
                <w:rFonts w:ascii="宋体" w:hAnsi="宋体"/>
                <w:sz w:val="23"/>
                <w:szCs w:val="23"/>
              </w:rPr>
            </w:pPr>
            <w:r>
              <w:rPr>
                <w:rFonts w:hint="eastAsia" w:ascii="宋体" w:hAnsi="宋体"/>
                <w:sz w:val="23"/>
                <w:szCs w:val="23"/>
              </w:rPr>
              <w:t>□混凝土□砌体□钢结构</w:t>
            </w:r>
          </w:p>
          <w:p>
            <w:pPr>
              <w:rPr>
                <w:rFonts w:ascii="宋体" w:hAnsi="宋体"/>
                <w:sz w:val="23"/>
                <w:szCs w:val="23"/>
              </w:rPr>
            </w:pPr>
            <w:r>
              <w:rPr>
                <w:rFonts w:hint="eastAsia" w:ascii="宋体" w:hAnsi="宋体"/>
                <w:sz w:val="23"/>
                <w:szCs w:val="23"/>
              </w:rPr>
              <w:t>□网架   □索膜结构</w:t>
            </w:r>
          </w:p>
        </w:tc>
        <w:tc>
          <w:tcPr>
            <w:tcW w:w="899" w:type="pct"/>
            <w:vAlign w:val="center"/>
          </w:tcPr>
          <w:p>
            <w:pPr>
              <w:rPr>
                <w:rFonts w:ascii="宋体" w:hAnsi="宋体"/>
                <w:sz w:val="23"/>
                <w:szCs w:val="23"/>
              </w:rPr>
            </w:pPr>
            <w:r>
              <w:rPr>
                <w:rFonts w:hint="eastAsia" w:ascii="宋体" w:hAnsi="宋体"/>
                <w:sz w:val="23"/>
                <w:szCs w:val="23"/>
              </w:rPr>
              <w:t>室外环境工程</w:t>
            </w:r>
          </w:p>
        </w:tc>
        <w:tc>
          <w:tcPr>
            <w:tcW w:w="1446" w:type="pct"/>
            <w:vAlign w:val="center"/>
          </w:tcPr>
          <w:p>
            <w:pPr>
              <w:rPr>
                <w:rFonts w:ascii="宋体" w:hAnsi="宋体"/>
                <w:sz w:val="23"/>
                <w:szCs w:val="23"/>
              </w:rPr>
            </w:pPr>
            <w:r>
              <w:rPr>
                <w:rFonts w:hint="eastAsia" w:ascii="宋体" w:hAnsi="宋体"/>
                <w:sz w:val="23"/>
                <w:szCs w:val="23"/>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091" w:type="pct"/>
            <w:vAlign w:val="center"/>
          </w:tcPr>
          <w:p>
            <w:pPr>
              <w:rPr>
                <w:rFonts w:ascii="宋体" w:hAnsi="宋体"/>
                <w:sz w:val="23"/>
                <w:szCs w:val="23"/>
              </w:rPr>
            </w:pPr>
            <w:r>
              <w:rPr>
                <w:rFonts w:hint="eastAsia" w:ascii="宋体" w:hAnsi="宋体"/>
                <w:sz w:val="23"/>
                <w:szCs w:val="23"/>
              </w:rPr>
              <w:t>装饰，装修工程</w:t>
            </w:r>
          </w:p>
        </w:tc>
        <w:tc>
          <w:tcPr>
            <w:tcW w:w="1565" w:type="pct"/>
            <w:vAlign w:val="center"/>
          </w:tcPr>
          <w:p>
            <w:pPr>
              <w:rPr>
                <w:rFonts w:ascii="宋体" w:hAnsi="宋体"/>
                <w:sz w:val="23"/>
                <w:szCs w:val="23"/>
              </w:rPr>
            </w:pPr>
            <w:r>
              <w:rPr>
                <w:rFonts w:hint="eastAsia" w:ascii="宋体" w:hAnsi="宋体"/>
                <w:sz w:val="23"/>
                <w:szCs w:val="23"/>
              </w:rPr>
              <w:t>□二次装修</w:t>
            </w:r>
          </w:p>
          <w:p>
            <w:pPr>
              <w:rPr>
                <w:rFonts w:ascii="宋体" w:hAnsi="宋体"/>
                <w:sz w:val="23"/>
                <w:szCs w:val="23"/>
              </w:rPr>
            </w:pPr>
            <w:r>
              <w:rPr>
                <w:rFonts w:hint="eastAsia" w:ascii="宋体" w:hAnsi="宋体"/>
                <w:sz w:val="23"/>
                <w:szCs w:val="23"/>
              </w:rPr>
              <w:t>□幕墙：      平方米</w:t>
            </w:r>
          </w:p>
        </w:tc>
        <w:tc>
          <w:tcPr>
            <w:tcW w:w="899" w:type="pct"/>
            <w:vAlign w:val="center"/>
          </w:tcPr>
          <w:p>
            <w:pPr>
              <w:rPr>
                <w:rFonts w:ascii="宋体" w:hAnsi="宋体"/>
                <w:sz w:val="23"/>
                <w:szCs w:val="23"/>
              </w:rPr>
            </w:pPr>
            <w:r>
              <w:rPr>
                <w:rFonts w:hint="eastAsia" w:ascii="宋体" w:hAnsi="宋体"/>
                <w:sz w:val="23"/>
                <w:szCs w:val="23"/>
              </w:rPr>
              <w:t>电梯工程</w:t>
            </w:r>
          </w:p>
        </w:tc>
        <w:tc>
          <w:tcPr>
            <w:tcW w:w="1446" w:type="pct"/>
            <w:vAlign w:val="center"/>
          </w:tcPr>
          <w:p>
            <w:pPr>
              <w:rPr>
                <w:rFonts w:ascii="宋体" w:hAnsi="宋体"/>
                <w:sz w:val="23"/>
                <w:szCs w:val="23"/>
              </w:rPr>
            </w:pPr>
            <w:r>
              <w:rPr>
                <w:rFonts w:hint="eastAsia" w:ascii="宋体" w:hAnsi="宋体"/>
                <w:sz w:val="23"/>
                <w:szCs w:val="23"/>
              </w:rPr>
              <w:t xml:space="preserve">□电梯         部 </w:t>
            </w:r>
          </w:p>
          <w:p>
            <w:pPr>
              <w:rPr>
                <w:rFonts w:ascii="宋体" w:hAnsi="宋体"/>
                <w:sz w:val="23"/>
                <w:szCs w:val="23"/>
              </w:rPr>
            </w:pPr>
            <w:r>
              <w:rPr>
                <w:rFonts w:hint="eastAsia" w:ascii="宋体" w:hAnsi="宋体"/>
                <w:sz w:val="23"/>
                <w:szCs w:val="23"/>
              </w:rPr>
              <w:t>□自动扶梯     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091" w:type="pct"/>
            <w:vAlign w:val="center"/>
          </w:tcPr>
          <w:p>
            <w:pPr>
              <w:rPr>
                <w:rFonts w:ascii="宋体" w:hAnsi="宋体"/>
                <w:sz w:val="23"/>
                <w:szCs w:val="23"/>
              </w:rPr>
            </w:pPr>
            <w:r>
              <w:rPr>
                <w:rFonts w:hint="eastAsia" w:ascii="宋体" w:hAnsi="宋体"/>
                <w:sz w:val="23"/>
                <w:szCs w:val="23"/>
              </w:rPr>
              <w:t>屋面及防水工程</w:t>
            </w:r>
          </w:p>
        </w:tc>
        <w:tc>
          <w:tcPr>
            <w:tcW w:w="1565" w:type="pct"/>
            <w:vAlign w:val="center"/>
          </w:tcPr>
          <w:p>
            <w:pPr>
              <w:rPr>
                <w:rFonts w:ascii="宋体" w:hAnsi="宋体"/>
                <w:sz w:val="23"/>
                <w:szCs w:val="23"/>
              </w:rPr>
            </w:pPr>
            <w:r>
              <w:rPr>
                <w:rFonts w:hint="eastAsia" w:ascii="宋体" w:hAnsi="宋体"/>
                <w:sz w:val="23"/>
                <w:szCs w:val="23"/>
              </w:rPr>
              <w:t>□</w:t>
            </w:r>
          </w:p>
        </w:tc>
        <w:tc>
          <w:tcPr>
            <w:tcW w:w="899" w:type="pct"/>
            <w:vAlign w:val="center"/>
          </w:tcPr>
          <w:p>
            <w:pPr>
              <w:rPr>
                <w:rFonts w:ascii="宋体" w:hAnsi="宋体"/>
                <w:sz w:val="23"/>
                <w:szCs w:val="23"/>
              </w:rPr>
            </w:pPr>
            <w:r>
              <w:rPr>
                <w:rFonts w:hint="eastAsia" w:ascii="宋体" w:hAnsi="宋体"/>
                <w:sz w:val="23"/>
                <w:szCs w:val="23"/>
              </w:rPr>
              <w:t>消防工程</w:t>
            </w:r>
          </w:p>
        </w:tc>
        <w:tc>
          <w:tcPr>
            <w:tcW w:w="1446" w:type="pct"/>
            <w:vAlign w:val="center"/>
          </w:tcPr>
          <w:p>
            <w:pPr>
              <w:rPr>
                <w:rFonts w:ascii="宋体" w:hAnsi="宋体"/>
                <w:sz w:val="23"/>
                <w:szCs w:val="23"/>
              </w:rPr>
            </w:pPr>
            <w:r>
              <w:rPr>
                <w:rFonts w:hint="eastAsia" w:ascii="宋体" w:hAnsi="宋体"/>
                <w:sz w:val="23"/>
                <w:szCs w:val="23"/>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091" w:type="pct"/>
            <w:vAlign w:val="center"/>
          </w:tcPr>
          <w:p>
            <w:pPr>
              <w:rPr>
                <w:rFonts w:ascii="宋体" w:hAnsi="宋体"/>
                <w:sz w:val="23"/>
                <w:szCs w:val="23"/>
              </w:rPr>
            </w:pPr>
            <w:r>
              <w:rPr>
                <w:rFonts w:hint="eastAsia" w:ascii="宋体" w:hAnsi="宋体"/>
                <w:sz w:val="23"/>
                <w:szCs w:val="23"/>
              </w:rPr>
              <w:t>建筑给排水工程</w:t>
            </w:r>
          </w:p>
        </w:tc>
        <w:tc>
          <w:tcPr>
            <w:tcW w:w="1565" w:type="pct"/>
            <w:vAlign w:val="center"/>
          </w:tcPr>
          <w:p>
            <w:pPr>
              <w:rPr>
                <w:rFonts w:ascii="宋体" w:hAnsi="宋体"/>
                <w:sz w:val="23"/>
                <w:szCs w:val="23"/>
              </w:rPr>
            </w:pPr>
            <w:r>
              <w:rPr>
                <w:rFonts w:hint="eastAsia" w:ascii="宋体" w:hAnsi="宋体"/>
                <w:sz w:val="23"/>
                <w:szCs w:val="23"/>
              </w:rPr>
              <w:t>□</w:t>
            </w:r>
          </w:p>
        </w:tc>
        <w:tc>
          <w:tcPr>
            <w:tcW w:w="899" w:type="pct"/>
            <w:vAlign w:val="center"/>
          </w:tcPr>
          <w:p>
            <w:pPr>
              <w:rPr>
                <w:rFonts w:ascii="宋体" w:hAnsi="宋体"/>
                <w:sz w:val="23"/>
                <w:szCs w:val="23"/>
              </w:rPr>
            </w:pPr>
            <w:r>
              <w:rPr>
                <w:rFonts w:hint="eastAsia" w:ascii="宋体" w:hAnsi="宋体"/>
                <w:sz w:val="23"/>
                <w:szCs w:val="23"/>
              </w:rPr>
              <w:t>燃气工程</w:t>
            </w:r>
          </w:p>
        </w:tc>
        <w:tc>
          <w:tcPr>
            <w:tcW w:w="1446" w:type="pct"/>
            <w:vAlign w:val="center"/>
          </w:tcPr>
          <w:p>
            <w:pPr>
              <w:rPr>
                <w:rFonts w:ascii="宋体" w:hAnsi="宋体"/>
                <w:sz w:val="23"/>
                <w:szCs w:val="23"/>
              </w:rPr>
            </w:pPr>
            <w:r>
              <w:rPr>
                <w:rFonts w:hint="eastAsia" w:ascii="宋体" w:hAnsi="宋体"/>
                <w:sz w:val="23"/>
                <w:szCs w:val="23"/>
              </w:rPr>
              <w:t>□户数         户</w:t>
            </w:r>
          </w:p>
          <w:p>
            <w:pPr>
              <w:rPr>
                <w:rFonts w:ascii="宋体" w:hAnsi="宋体"/>
                <w:sz w:val="23"/>
                <w:szCs w:val="23"/>
              </w:rPr>
            </w:pPr>
            <w:r>
              <w:rPr>
                <w:rFonts w:hint="eastAsia" w:ascii="宋体" w:hAnsi="宋体"/>
                <w:sz w:val="23"/>
                <w:szCs w:val="23"/>
              </w:rPr>
              <w:t>□庭院管：     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091" w:type="pct"/>
            <w:vAlign w:val="center"/>
          </w:tcPr>
          <w:p>
            <w:pPr>
              <w:rPr>
                <w:rFonts w:ascii="宋体" w:hAnsi="宋体"/>
                <w:sz w:val="23"/>
                <w:szCs w:val="23"/>
              </w:rPr>
            </w:pPr>
            <w:r>
              <w:rPr>
                <w:rFonts w:hint="eastAsia" w:ascii="宋体" w:hAnsi="宋体"/>
                <w:sz w:val="23"/>
                <w:szCs w:val="23"/>
              </w:rPr>
              <w:t>建筑电气工程</w:t>
            </w:r>
          </w:p>
        </w:tc>
        <w:tc>
          <w:tcPr>
            <w:tcW w:w="1565" w:type="pct"/>
            <w:vAlign w:val="center"/>
          </w:tcPr>
          <w:p>
            <w:pPr>
              <w:rPr>
                <w:rFonts w:ascii="宋体" w:hAnsi="宋体"/>
                <w:sz w:val="23"/>
                <w:szCs w:val="23"/>
              </w:rPr>
            </w:pPr>
            <w:r>
              <w:rPr>
                <w:rFonts w:hint="eastAsia" w:ascii="宋体" w:hAnsi="宋体"/>
                <w:sz w:val="23"/>
                <w:szCs w:val="23"/>
              </w:rPr>
              <w:t>□</w:t>
            </w:r>
          </w:p>
        </w:tc>
        <w:tc>
          <w:tcPr>
            <w:tcW w:w="899" w:type="pct"/>
            <w:vAlign w:val="center"/>
          </w:tcPr>
          <w:p>
            <w:pPr>
              <w:rPr>
                <w:rFonts w:ascii="宋体" w:hAnsi="宋体"/>
                <w:sz w:val="23"/>
                <w:szCs w:val="23"/>
              </w:rPr>
            </w:pPr>
            <w:r>
              <w:rPr>
                <w:rFonts w:hint="eastAsia" w:ascii="宋体" w:hAnsi="宋体"/>
                <w:sz w:val="23"/>
                <w:szCs w:val="23"/>
              </w:rPr>
              <w:t>其它工程</w:t>
            </w:r>
          </w:p>
        </w:tc>
        <w:tc>
          <w:tcPr>
            <w:tcW w:w="1446" w:type="pct"/>
            <w:vAlign w:val="center"/>
          </w:tcPr>
          <w:p>
            <w:pPr>
              <w:rPr>
                <w:rFonts w:ascii="宋体" w:hAnsi="宋体"/>
                <w:sz w:val="23"/>
                <w:szCs w:val="23"/>
              </w:rPr>
            </w:pPr>
          </w:p>
        </w:tc>
      </w:tr>
    </w:tbl>
    <w:p>
      <w:pPr>
        <w:spacing w:line="360" w:lineRule="auto"/>
        <w:rPr>
          <w:rFonts w:ascii="宋体" w:hAnsi="宋体"/>
          <w:sz w:val="23"/>
          <w:szCs w:val="23"/>
        </w:rPr>
      </w:pPr>
      <w:r>
        <w:rPr>
          <w:rFonts w:hint="eastAsia" w:ascii="宋体" w:hAnsi="宋体"/>
          <w:b/>
          <w:sz w:val="23"/>
          <w:szCs w:val="23"/>
        </w:rPr>
        <w:t>2.市政工程：</w:t>
      </w:r>
      <w:r>
        <w:rPr>
          <w:rFonts w:hint="eastAsia" w:ascii="宋体" w:hAnsi="宋体"/>
          <w:sz w:val="23"/>
          <w:szCs w:val="23"/>
        </w:rPr>
        <w:t>（在□内打√，并填写相应的工程量)</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0"/>
        <w:gridCol w:w="2520"/>
        <w:gridCol w:w="1945"/>
        <w:gridCol w:w="2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60" w:type="dxa"/>
            <w:vAlign w:val="center"/>
          </w:tcPr>
          <w:p>
            <w:pPr>
              <w:rPr>
                <w:rFonts w:ascii="宋体" w:hAnsi="宋体"/>
                <w:sz w:val="23"/>
                <w:szCs w:val="23"/>
              </w:rPr>
            </w:pPr>
            <w:r>
              <w:rPr>
                <w:rFonts w:hint="eastAsia" w:ascii="宋体" w:hAnsi="宋体"/>
                <w:sz w:val="23"/>
                <w:szCs w:val="23"/>
              </w:rPr>
              <w:t>七通一平工程</w:t>
            </w:r>
          </w:p>
        </w:tc>
        <w:tc>
          <w:tcPr>
            <w:tcW w:w="2520" w:type="dxa"/>
            <w:vAlign w:val="center"/>
          </w:tcPr>
          <w:p>
            <w:pPr>
              <w:rPr>
                <w:rFonts w:ascii="宋体" w:hAnsi="宋体"/>
                <w:sz w:val="23"/>
                <w:szCs w:val="23"/>
              </w:rPr>
            </w:pPr>
            <w:r>
              <w:rPr>
                <w:rFonts w:hint="eastAsia" w:ascii="宋体" w:hAnsi="宋体"/>
                <w:sz w:val="23"/>
                <w:szCs w:val="23"/>
              </w:rPr>
              <w:t>□       万平方米</w:t>
            </w:r>
          </w:p>
        </w:tc>
        <w:tc>
          <w:tcPr>
            <w:tcW w:w="1945" w:type="dxa"/>
            <w:vAlign w:val="center"/>
          </w:tcPr>
          <w:p>
            <w:pPr>
              <w:rPr>
                <w:rFonts w:ascii="宋体" w:hAnsi="宋体"/>
                <w:sz w:val="23"/>
                <w:szCs w:val="23"/>
              </w:rPr>
            </w:pPr>
            <w:r>
              <w:rPr>
                <w:rFonts w:hint="eastAsia" w:ascii="宋体" w:hAnsi="宋体"/>
                <w:sz w:val="23"/>
                <w:szCs w:val="23"/>
              </w:rPr>
              <w:t>给水管道工程</w:t>
            </w:r>
          </w:p>
        </w:tc>
        <w:tc>
          <w:tcPr>
            <w:tcW w:w="2375" w:type="dxa"/>
            <w:vAlign w:val="center"/>
          </w:tcPr>
          <w:p>
            <w:pPr>
              <w:rPr>
                <w:rFonts w:ascii="宋体" w:hAnsi="宋体"/>
                <w:sz w:val="23"/>
                <w:szCs w:val="23"/>
              </w:rPr>
            </w:pPr>
            <w:r>
              <w:rPr>
                <w:rFonts w:hint="eastAsia" w:ascii="宋体" w:hAnsi="宋体"/>
                <w:sz w:val="23"/>
                <w:szCs w:val="23"/>
              </w:rPr>
              <w:t>□           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60" w:type="dxa"/>
            <w:vAlign w:val="center"/>
          </w:tcPr>
          <w:p>
            <w:pPr>
              <w:rPr>
                <w:rFonts w:ascii="宋体" w:hAnsi="宋体"/>
                <w:sz w:val="23"/>
                <w:szCs w:val="23"/>
              </w:rPr>
            </w:pPr>
            <w:r>
              <w:rPr>
                <w:rFonts w:hint="eastAsia" w:ascii="宋体" w:hAnsi="宋体"/>
                <w:sz w:val="23"/>
                <w:szCs w:val="23"/>
              </w:rPr>
              <w:t>挡墙护坡工程</w:t>
            </w:r>
          </w:p>
        </w:tc>
        <w:tc>
          <w:tcPr>
            <w:tcW w:w="2520" w:type="dxa"/>
            <w:vAlign w:val="center"/>
          </w:tcPr>
          <w:p>
            <w:pPr>
              <w:rPr>
                <w:rFonts w:ascii="宋体" w:hAnsi="宋体"/>
                <w:sz w:val="23"/>
                <w:szCs w:val="23"/>
              </w:rPr>
            </w:pPr>
            <w:r>
              <w:rPr>
                <w:rFonts w:hint="eastAsia" w:ascii="宋体" w:hAnsi="宋体"/>
                <w:sz w:val="23"/>
                <w:szCs w:val="23"/>
              </w:rPr>
              <w:t>□长： 宽：   高：</w:t>
            </w:r>
          </w:p>
        </w:tc>
        <w:tc>
          <w:tcPr>
            <w:tcW w:w="1945" w:type="dxa"/>
            <w:vAlign w:val="center"/>
          </w:tcPr>
          <w:p>
            <w:pPr>
              <w:rPr>
                <w:rFonts w:ascii="宋体" w:hAnsi="宋体"/>
                <w:sz w:val="23"/>
                <w:szCs w:val="23"/>
              </w:rPr>
            </w:pPr>
            <w:r>
              <w:rPr>
                <w:rFonts w:hint="eastAsia" w:ascii="宋体" w:hAnsi="宋体"/>
                <w:sz w:val="23"/>
                <w:szCs w:val="23"/>
              </w:rPr>
              <w:t>给排水构筑工程</w:t>
            </w:r>
          </w:p>
        </w:tc>
        <w:tc>
          <w:tcPr>
            <w:tcW w:w="2375" w:type="dxa"/>
            <w:vAlign w:val="center"/>
          </w:tcPr>
          <w:p>
            <w:pPr>
              <w:rPr>
                <w:rFonts w:ascii="宋体" w:hAnsi="宋体"/>
                <w:sz w:val="23"/>
                <w:szCs w:val="23"/>
              </w:rPr>
            </w:pPr>
            <w:r>
              <w:rPr>
                <w:rFonts w:hint="eastAsia" w:ascii="宋体" w:hAnsi="宋体"/>
                <w:sz w:val="23"/>
                <w:szCs w:val="23"/>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60" w:type="dxa"/>
            <w:vAlign w:val="center"/>
          </w:tcPr>
          <w:p>
            <w:pPr>
              <w:rPr>
                <w:rFonts w:ascii="宋体" w:hAnsi="宋体"/>
                <w:sz w:val="23"/>
                <w:szCs w:val="23"/>
              </w:rPr>
            </w:pPr>
            <w:r>
              <w:rPr>
                <w:rFonts w:hint="eastAsia" w:ascii="宋体" w:hAnsi="宋体"/>
                <w:sz w:val="23"/>
                <w:szCs w:val="23"/>
              </w:rPr>
              <w:t>软基处理工程</w:t>
            </w:r>
          </w:p>
        </w:tc>
        <w:tc>
          <w:tcPr>
            <w:tcW w:w="2520" w:type="dxa"/>
            <w:vAlign w:val="center"/>
          </w:tcPr>
          <w:p>
            <w:pPr>
              <w:rPr>
                <w:rFonts w:ascii="宋体" w:hAnsi="宋体"/>
                <w:sz w:val="23"/>
                <w:szCs w:val="23"/>
              </w:rPr>
            </w:pPr>
            <w:r>
              <w:rPr>
                <w:rFonts w:hint="eastAsia" w:ascii="宋体" w:hAnsi="宋体"/>
                <w:sz w:val="23"/>
                <w:szCs w:val="23"/>
              </w:rPr>
              <w:t>□         万平方米</w:t>
            </w:r>
          </w:p>
        </w:tc>
        <w:tc>
          <w:tcPr>
            <w:tcW w:w="1945" w:type="dxa"/>
            <w:vAlign w:val="center"/>
          </w:tcPr>
          <w:p>
            <w:pPr>
              <w:rPr>
                <w:rFonts w:ascii="宋体" w:hAnsi="宋体"/>
                <w:sz w:val="23"/>
                <w:szCs w:val="23"/>
              </w:rPr>
            </w:pPr>
            <w:r>
              <w:rPr>
                <w:rFonts w:hint="eastAsia" w:ascii="宋体" w:hAnsi="宋体"/>
                <w:sz w:val="23"/>
                <w:szCs w:val="23"/>
              </w:rPr>
              <w:t>泵站工程</w:t>
            </w:r>
          </w:p>
        </w:tc>
        <w:tc>
          <w:tcPr>
            <w:tcW w:w="2375" w:type="dxa"/>
            <w:vAlign w:val="center"/>
          </w:tcPr>
          <w:p>
            <w:pPr>
              <w:rPr>
                <w:rFonts w:ascii="宋体" w:hAnsi="宋体"/>
                <w:sz w:val="23"/>
                <w:szCs w:val="23"/>
              </w:rPr>
            </w:pPr>
            <w:r>
              <w:rPr>
                <w:rFonts w:hint="eastAsia" w:ascii="宋体" w:hAnsi="宋体"/>
                <w:sz w:val="23"/>
                <w:szCs w:val="23"/>
              </w:rPr>
              <w:t>□         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60" w:type="dxa"/>
            <w:vAlign w:val="center"/>
          </w:tcPr>
          <w:p>
            <w:pPr>
              <w:rPr>
                <w:rFonts w:ascii="宋体" w:hAnsi="宋体"/>
                <w:sz w:val="23"/>
                <w:szCs w:val="23"/>
              </w:rPr>
            </w:pPr>
            <w:r>
              <w:rPr>
                <w:rFonts w:hint="eastAsia" w:ascii="宋体" w:hAnsi="宋体"/>
                <w:sz w:val="23"/>
                <w:szCs w:val="23"/>
              </w:rPr>
              <w:t>道路工程</w:t>
            </w:r>
          </w:p>
        </w:tc>
        <w:tc>
          <w:tcPr>
            <w:tcW w:w="2520" w:type="dxa"/>
            <w:vAlign w:val="center"/>
          </w:tcPr>
          <w:p>
            <w:pPr>
              <w:rPr>
                <w:rFonts w:ascii="宋体" w:hAnsi="宋体"/>
                <w:sz w:val="23"/>
                <w:szCs w:val="23"/>
              </w:rPr>
            </w:pPr>
            <w:r>
              <w:rPr>
                <w:rFonts w:hint="eastAsia" w:ascii="宋体" w:hAnsi="宋体"/>
                <w:sz w:val="23"/>
                <w:szCs w:val="23"/>
              </w:rPr>
              <w:t>□长：    宽：</w:t>
            </w:r>
          </w:p>
        </w:tc>
        <w:tc>
          <w:tcPr>
            <w:tcW w:w="1945" w:type="dxa"/>
            <w:vAlign w:val="center"/>
          </w:tcPr>
          <w:p>
            <w:pPr>
              <w:rPr>
                <w:rFonts w:ascii="宋体" w:hAnsi="宋体"/>
                <w:sz w:val="23"/>
                <w:szCs w:val="23"/>
              </w:rPr>
            </w:pPr>
            <w:r>
              <w:rPr>
                <w:rFonts w:hint="eastAsia" w:ascii="宋体" w:hAnsi="宋体"/>
                <w:sz w:val="23"/>
                <w:szCs w:val="23"/>
              </w:rPr>
              <w:t>电信管道工程</w:t>
            </w:r>
          </w:p>
        </w:tc>
        <w:tc>
          <w:tcPr>
            <w:tcW w:w="2375" w:type="dxa"/>
            <w:vAlign w:val="center"/>
          </w:tcPr>
          <w:p>
            <w:pPr>
              <w:rPr>
                <w:rFonts w:ascii="宋体" w:hAnsi="宋体"/>
                <w:sz w:val="23"/>
                <w:szCs w:val="23"/>
              </w:rPr>
            </w:pPr>
            <w:r>
              <w:rPr>
                <w:rFonts w:hint="eastAsia" w:ascii="宋体" w:hAnsi="宋体"/>
                <w:sz w:val="23"/>
                <w:szCs w:val="23"/>
              </w:rPr>
              <w:t>□           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60" w:type="dxa"/>
            <w:vAlign w:val="center"/>
          </w:tcPr>
          <w:p>
            <w:pPr>
              <w:rPr>
                <w:rFonts w:ascii="宋体" w:hAnsi="宋体"/>
                <w:sz w:val="23"/>
                <w:szCs w:val="23"/>
              </w:rPr>
            </w:pPr>
            <w:r>
              <w:rPr>
                <w:rFonts w:hint="eastAsia" w:ascii="宋体" w:hAnsi="宋体"/>
                <w:sz w:val="23"/>
                <w:szCs w:val="23"/>
              </w:rPr>
              <w:t>桥梁工程</w:t>
            </w:r>
          </w:p>
        </w:tc>
        <w:tc>
          <w:tcPr>
            <w:tcW w:w="2520" w:type="dxa"/>
            <w:vAlign w:val="center"/>
          </w:tcPr>
          <w:p>
            <w:pPr>
              <w:rPr>
                <w:rFonts w:ascii="宋体" w:hAnsi="宋体"/>
                <w:sz w:val="23"/>
                <w:szCs w:val="23"/>
              </w:rPr>
            </w:pPr>
            <w:r>
              <w:rPr>
                <w:rFonts w:hint="eastAsia" w:ascii="宋体" w:hAnsi="宋体"/>
                <w:sz w:val="23"/>
                <w:szCs w:val="23"/>
              </w:rPr>
              <w:t>□        座</w:t>
            </w:r>
          </w:p>
        </w:tc>
        <w:tc>
          <w:tcPr>
            <w:tcW w:w="1945" w:type="dxa"/>
            <w:vAlign w:val="center"/>
          </w:tcPr>
          <w:p>
            <w:pPr>
              <w:rPr>
                <w:rFonts w:ascii="宋体" w:hAnsi="宋体"/>
                <w:sz w:val="23"/>
                <w:szCs w:val="23"/>
              </w:rPr>
            </w:pPr>
            <w:r>
              <w:rPr>
                <w:rFonts w:hint="eastAsia" w:ascii="宋体" w:hAnsi="宋体"/>
                <w:sz w:val="23"/>
                <w:szCs w:val="23"/>
              </w:rPr>
              <w:t>电力管道工程</w:t>
            </w:r>
          </w:p>
        </w:tc>
        <w:tc>
          <w:tcPr>
            <w:tcW w:w="2375" w:type="dxa"/>
            <w:vAlign w:val="center"/>
          </w:tcPr>
          <w:p>
            <w:pPr>
              <w:rPr>
                <w:rFonts w:ascii="宋体" w:hAnsi="宋体"/>
                <w:sz w:val="23"/>
                <w:szCs w:val="23"/>
              </w:rPr>
            </w:pPr>
            <w:r>
              <w:rPr>
                <w:rFonts w:hint="eastAsia" w:ascii="宋体" w:hAnsi="宋体"/>
                <w:sz w:val="23"/>
                <w:szCs w:val="23"/>
              </w:rPr>
              <w:t>□           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60" w:type="dxa"/>
            <w:vAlign w:val="center"/>
          </w:tcPr>
          <w:p>
            <w:pPr>
              <w:rPr>
                <w:rFonts w:ascii="宋体" w:hAnsi="宋体"/>
                <w:sz w:val="23"/>
                <w:szCs w:val="23"/>
              </w:rPr>
            </w:pPr>
            <w:r>
              <w:rPr>
                <w:rFonts w:hint="eastAsia" w:ascii="宋体" w:hAnsi="宋体"/>
                <w:sz w:val="23"/>
                <w:szCs w:val="23"/>
              </w:rPr>
              <w:t>隧道工程</w:t>
            </w:r>
          </w:p>
        </w:tc>
        <w:tc>
          <w:tcPr>
            <w:tcW w:w="2520" w:type="dxa"/>
            <w:vAlign w:val="center"/>
          </w:tcPr>
          <w:p>
            <w:pPr>
              <w:rPr>
                <w:rFonts w:ascii="宋体" w:hAnsi="宋体"/>
                <w:sz w:val="23"/>
                <w:szCs w:val="23"/>
              </w:rPr>
            </w:pPr>
            <w:r>
              <w:rPr>
                <w:rFonts w:hint="eastAsia" w:ascii="宋体" w:hAnsi="宋体"/>
                <w:sz w:val="23"/>
                <w:szCs w:val="23"/>
              </w:rPr>
              <w:t>□长：  宽：  高：</w:t>
            </w:r>
          </w:p>
        </w:tc>
        <w:tc>
          <w:tcPr>
            <w:tcW w:w="1945" w:type="dxa"/>
            <w:vAlign w:val="center"/>
          </w:tcPr>
          <w:p>
            <w:pPr>
              <w:rPr>
                <w:rFonts w:ascii="宋体" w:hAnsi="宋体"/>
                <w:sz w:val="23"/>
                <w:szCs w:val="23"/>
              </w:rPr>
            </w:pPr>
            <w:r>
              <w:rPr>
                <w:rFonts w:hint="eastAsia" w:ascii="宋体" w:hAnsi="宋体"/>
                <w:sz w:val="23"/>
                <w:szCs w:val="23"/>
              </w:rPr>
              <w:t>路灯照明工程</w:t>
            </w:r>
          </w:p>
        </w:tc>
        <w:tc>
          <w:tcPr>
            <w:tcW w:w="2375" w:type="dxa"/>
            <w:vAlign w:val="center"/>
          </w:tcPr>
          <w:p>
            <w:pPr>
              <w:rPr>
                <w:rFonts w:ascii="宋体" w:hAnsi="宋体"/>
                <w:sz w:val="23"/>
                <w:szCs w:val="23"/>
              </w:rPr>
            </w:pPr>
            <w:r>
              <w:rPr>
                <w:rFonts w:hint="eastAsia" w:ascii="宋体" w:hAnsi="宋体"/>
                <w:sz w:val="23"/>
                <w:szCs w:val="23"/>
              </w:rPr>
              <w:t>□           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60" w:type="dxa"/>
            <w:vAlign w:val="center"/>
          </w:tcPr>
          <w:p>
            <w:pPr>
              <w:rPr>
                <w:rFonts w:ascii="宋体" w:hAnsi="宋体"/>
                <w:sz w:val="23"/>
                <w:szCs w:val="23"/>
              </w:rPr>
            </w:pPr>
            <w:r>
              <w:rPr>
                <w:rFonts w:hint="eastAsia" w:ascii="宋体" w:hAnsi="宋体"/>
                <w:sz w:val="23"/>
                <w:szCs w:val="23"/>
              </w:rPr>
              <w:t>排水管道工程</w:t>
            </w:r>
          </w:p>
        </w:tc>
        <w:tc>
          <w:tcPr>
            <w:tcW w:w="2520" w:type="dxa"/>
            <w:vAlign w:val="center"/>
          </w:tcPr>
          <w:p>
            <w:pPr>
              <w:rPr>
                <w:rFonts w:ascii="宋体" w:hAnsi="宋体"/>
                <w:sz w:val="23"/>
                <w:szCs w:val="23"/>
              </w:rPr>
            </w:pPr>
            <w:r>
              <w:rPr>
                <w:rFonts w:hint="eastAsia" w:ascii="宋体" w:hAnsi="宋体"/>
                <w:sz w:val="23"/>
                <w:szCs w:val="23"/>
              </w:rPr>
              <w:t>□     米</w:t>
            </w:r>
          </w:p>
        </w:tc>
        <w:tc>
          <w:tcPr>
            <w:tcW w:w="1945" w:type="dxa"/>
            <w:vAlign w:val="center"/>
          </w:tcPr>
          <w:p>
            <w:pPr>
              <w:rPr>
                <w:rFonts w:ascii="宋体" w:hAnsi="宋体"/>
                <w:sz w:val="23"/>
                <w:szCs w:val="23"/>
              </w:rPr>
            </w:pPr>
            <w:r>
              <w:rPr>
                <w:rFonts w:hint="eastAsia" w:ascii="宋体" w:hAnsi="宋体"/>
                <w:sz w:val="23"/>
                <w:szCs w:val="23"/>
              </w:rPr>
              <w:t>道路改造工程</w:t>
            </w:r>
          </w:p>
        </w:tc>
        <w:tc>
          <w:tcPr>
            <w:tcW w:w="2375" w:type="dxa"/>
            <w:vAlign w:val="center"/>
          </w:tcPr>
          <w:p>
            <w:pPr>
              <w:rPr>
                <w:rFonts w:ascii="宋体" w:hAnsi="宋体"/>
                <w:sz w:val="23"/>
                <w:szCs w:val="23"/>
              </w:rPr>
            </w:pPr>
            <w:r>
              <w:rPr>
                <w:rFonts w:hint="eastAsia" w:ascii="宋体" w:hAnsi="宋体"/>
                <w:sz w:val="23"/>
                <w:szCs w:val="23"/>
              </w:rPr>
              <w:t>□长：   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60" w:type="dxa"/>
            <w:vAlign w:val="center"/>
          </w:tcPr>
          <w:p>
            <w:pPr>
              <w:rPr>
                <w:rFonts w:ascii="宋体" w:hAnsi="宋体"/>
                <w:sz w:val="23"/>
                <w:szCs w:val="23"/>
              </w:rPr>
            </w:pPr>
            <w:r>
              <w:rPr>
                <w:rFonts w:hint="eastAsia" w:ascii="宋体" w:hAnsi="宋体"/>
                <w:sz w:val="23"/>
                <w:szCs w:val="23"/>
              </w:rPr>
              <w:t>排水箱涵工程</w:t>
            </w:r>
          </w:p>
        </w:tc>
        <w:tc>
          <w:tcPr>
            <w:tcW w:w="2520" w:type="dxa"/>
            <w:vAlign w:val="center"/>
          </w:tcPr>
          <w:p>
            <w:pPr>
              <w:rPr>
                <w:rFonts w:ascii="宋体" w:hAnsi="宋体"/>
                <w:sz w:val="23"/>
                <w:szCs w:val="23"/>
              </w:rPr>
            </w:pPr>
            <w:r>
              <w:rPr>
                <w:rFonts w:hint="eastAsia" w:ascii="宋体" w:hAnsi="宋体"/>
                <w:sz w:val="23"/>
                <w:szCs w:val="23"/>
              </w:rPr>
              <w:t>□长： 宽：  高：</w:t>
            </w:r>
          </w:p>
        </w:tc>
        <w:tc>
          <w:tcPr>
            <w:tcW w:w="1945" w:type="dxa"/>
            <w:vAlign w:val="center"/>
          </w:tcPr>
          <w:p>
            <w:pPr>
              <w:rPr>
                <w:rFonts w:ascii="宋体" w:hAnsi="宋体"/>
                <w:sz w:val="23"/>
                <w:szCs w:val="23"/>
              </w:rPr>
            </w:pPr>
            <w:r>
              <w:rPr>
                <w:rFonts w:hint="eastAsia" w:ascii="宋体" w:hAnsi="宋体"/>
                <w:sz w:val="23"/>
                <w:szCs w:val="23"/>
              </w:rPr>
              <w:t>绿化工程</w:t>
            </w:r>
          </w:p>
        </w:tc>
        <w:tc>
          <w:tcPr>
            <w:tcW w:w="2375" w:type="dxa"/>
            <w:vAlign w:val="center"/>
          </w:tcPr>
          <w:p>
            <w:pPr>
              <w:rPr>
                <w:rFonts w:ascii="宋体" w:hAnsi="宋体"/>
                <w:sz w:val="23"/>
                <w:szCs w:val="23"/>
              </w:rPr>
            </w:pPr>
            <w:r>
              <w:rPr>
                <w:rFonts w:hint="eastAsia" w:ascii="宋体" w:hAnsi="宋体"/>
                <w:sz w:val="23"/>
                <w:szCs w:val="23"/>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60" w:type="dxa"/>
            <w:vAlign w:val="center"/>
          </w:tcPr>
          <w:p>
            <w:pPr>
              <w:rPr>
                <w:rFonts w:ascii="宋体" w:hAnsi="宋体"/>
                <w:sz w:val="23"/>
                <w:szCs w:val="23"/>
              </w:rPr>
            </w:pPr>
            <w:r>
              <w:rPr>
                <w:rFonts w:hint="eastAsia" w:ascii="宋体" w:hAnsi="宋体"/>
                <w:sz w:val="23"/>
                <w:szCs w:val="23"/>
              </w:rPr>
              <w:t>交通监控、收费综合系统工程</w:t>
            </w:r>
          </w:p>
        </w:tc>
        <w:tc>
          <w:tcPr>
            <w:tcW w:w="2520" w:type="dxa"/>
            <w:vAlign w:val="center"/>
          </w:tcPr>
          <w:p>
            <w:pPr>
              <w:rPr>
                <w:rFonts w:ascii="宋体" w:hAnsi="宋体"/>
                <w:sz w:val="23"/>
                <w:szCs w:val="23"/>
              </w:rPr>
            </w:pPr>
            <w:r>
              <w:rPr>
                <w:rFonts w:hint="eastAsia" w:ascii="宋体" w:hAnsi="宋体"/>
                <w:sz w:val="23"/>
                <w:szCs w:val="23"/>
              </w:rPr>
              <w:t>□</w:t>
            </w:r>
          </w:p>
        </w:tc>
        <w:tc>
          <w:tcPr>
            <w:tcW w:w="1945" w:type="dxa"/>
            <w:vAlign w:val="center"/>
          </w:tcPr>
          <w:p>
            <w:pPr>
              <w:rPr>
                <w:rFonts w:ascii="宋体" w:hAnsi="宋体"/>
                <w:sz w:val="23"/>
                <w:szCs w:val="23"/>
              </w:rPr>
            </w:pPr>
            <w:r>
              <w:rPr>
                <w:rFonts w:hint="eastAsia" w:ascii="宋体" w:hAnsi="宋体"/>
                <w:sz w:val="23"/>
                <w:szCs w:val="23"/>
              </w:rPr>
              <w:t>燃气工程</w:t>
            </w:r>
          </w:p>
        </w:tc>
        <w:tc>
          <w:tcPr>
            <w:tcW w:w="2375" w:type="dxa"/>
            <w:vAlign w:val="center"/>
          </w:tcPr>
          <w:p>
            <w:pPr>
              <w:rPr>
                <w:rFonts w:ascii="宋体" w:hAnsi="宋体"/>
                <w:sz w:val="23"/>
                <w:szCs w:val="23"/>
              </w:rPr>
            </w:pPr>
            <w:r>
              <w:rPr>
                <w:rFonts w:hint="eastAsia" w:ascii="宋体" w:hAnsi="宋体"/>
                <w:sz w:val="23"/>
                <w:szCs w:val="23"/>
              </w:rPr>
              <w:t>□            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60" w:type="dxa"/>
            <w:vAlign w:val="center"/>
          </w:tcPr>
          <w:p>
            <w:pPr>
              <w:spacing w:line="360" w:lineRule="auto"/>
              <w:rPr>
                <w:rFonts w:ascii="宋体" w:hAnsi="宋体"/>
                <w:sz w:val="23"/>
                <w:szCs w:val="23"/>
              </w:rPr>
            </w:pPr>
            <w:r>
              <w:rPr>
                <w:rFonts w:hint="eastAsia" w:ascii="宋体" w:hAnsi="宋体"/>
                <w:sz w:val="23"/>
                <w:szCs w:val="23"/>
              </w:rPr>
              <w:t>交通安全设施工程</w:t>
            </w:r>
          </w:p>
        </w:tc>
        <w:tc>
          <w:tcPr>
            <w:tcW w:w="2520" w:type="dxa"/>
            <w:vAlign w:val="center"/>
          </w:tcPr>
          <w:p>
            <w:pPr>
              <w:spacing w:line="360" w:lineRule="auto"/>
              <w:rPr>
                <w:rFonts w:ascii="宋体" w:hAnsi="宋体"/>
                <w:sz w:val="23"/>
                <w:szCs w:val="23"/>
              </w:rPr>
            </w:pPr>
            <w:r>
              <w:rPr>
                <w:rFonts w:hint="eastAsia" w:ascii="宋体" w:hAnsi="宋体"/>
                <w:sz w:val="23"/>
                <w:szCs w:val="23"/>
              </w:rPr>
              <w:t>□</w:t>
            </w:r>
          </w:p>
        </w:tc>
        <w:tc>
          <w:tcPr>
            <w:tcW w:w="1945" w:type="dxa"/>
            <w:vAlign w:val="center"/>
          </w:tcPr>
          <w:p>
            <w:pPr>
              <w:spacing w:line="360" w:lineRule="auto"/>
              <w:rPr>
                <w:rFonts w:ascii="宋体" w:hAnsi="宋体"/>
                <w:sz w:val="23"/>
                <w:szCs w:val="23"/>
              </w:rPr>
            </w:pPr>
            <w:r>
              <w:rPr>
                <w:rFonts w:hint="eastAsia" w:ascii="宋体" w:hAnsi="宋体"/>
                <w:sz w:val="23"/>
                <w:szCs w:val="23"/>
              </w:rPr>
              <w:t>其它工程</w:t>
            </w:r>
          </w:p>
        </w:tc>
        <w:tc>
          <w:tcPr>
            <w:tcW w:w="2375" w:type="dxa"/>
            <w:vAlign w:val="center"/>
          </w:tcPr>
          <w:p>
            <w:pPr>
              <w:spacing w:line="360" w:lineRule="auto"/>
              <w:rPr>
                <w:rFonts w:ascii="宋体" w:hAnsi="宋体"/>
                <w:sz w:val="23"/>
                <w:szCs w:val="23"/>
              </w:rPr>
            </w:pPr>
          </w:p>
        </w:tc>
      </w:tr>
    </w:tbl>
    <w:p>
      <w:pPr>
        <w:numPr>
          <w:ilvl w:val="0"/>
          <w:numId w:val="3"/>
        </w:numPr>
        <w:spacing w:line="360" w:lineRule="auto"/>
        <w:ind w:firstLine="462" w:firstLineChars="200"/>
        <w:rPr>
          <w:rFonts w:hint="eastAsia" w:ascii="宋体" w:hAnsi="宋体"/>
          <w:b/>
          <w:sz w:val="23"/>
          <w:szCs w:val="23"/>
        </w:rPr>
      </w:pPr>
      <w:r>
        <w:rPr>
          <w:rFonts w:hint="eastAsia" w:ascii="宋体" w:hAnsi="宋体"/>
          <w:b/>
          <w:sz w:val="23"/>
          <w:szCs w:val="23"/>
        </w:rPr>
        <w:t>其它工程</w:t>
      </w:r>
    </w:p>
    <w:p>
      <w:pPr>
        <w:numPr>
          <w:numId w:val="0"/>
        </w:numPr>
        <w:spacing w:line="360" w:lineRule="auto"/>
        <w:rPr>
          <w:rFonts w:hint="default" w:ascii="宋体" w:hAnsi="宋体" w:eastAsia="宋体"/>
          <w:b/>
          <w:sz w:val="23"/>
          <w:szCs w:val="23"/>
          <w:u w:val="single"/>
          <w:lang w:val="en-US" w:eastAsia="zh-CN"/>
        </w:rPr>
      </w:pPr>
      <w:r>
        <w:rPr>
          <w:rFonts w:hint="eastAsia" w:ascii="宋体" w:hAnsi="宋体"/>
          <w:b/>
          <w:sz w:val="23"/>
          <w:szCs w:val="23"/>
          <w:u w:val="single"/>
          <w:lang w:val="en-US" w:eastAsia="zh-CN"/>
        </w:rPr>
        <w:t xml:space="preserve">                                                                                </w:t>
      </w:r>
      <w:bookmarkStart w:id="204" w:name="_GoBack"/>
      <w:bookmarkEnd w:id="204"/>
    </w:p>
    <w:p>
      <w:pPr>
        <w:spacing w:before="156" w:beforeLines="50" w:line="360" w:lineRule="auto"/>
        <w:rPr>
          <w:rFonts w:ascii="宋体" w:hAnsi="宋体"/>
          <w:b/>
          <w:sz w:val="23"/>
          <w:szCs w:val="23"/>
        </w:rPr>
      </w:pPr>
      <w:r>
        <w:rPr>
          <w:rFonts w:hint="eastAsia" w:ascii="宋体" w:hAnsi="宋体"/>
          <w:b/>
          <w:sz w:val="23"/>
          <w:szCs w:val="23"/>
        </w:rPr>
        <w:t>三、合同工期</w:t>
      </w:r>
    </w:p>
    <w:p>
      <w:pPr>
        <w:spacing w:line="360" w:lineRule="auto"/>
        <w:ind w:firstLine="480" w:firstLineChars="200"/>
        <w:rPr>
          <w:rFonts w:ascii="宋体" w:hAnsi="宋体"/>
          <w:sz w:val="24"/>
          <w:u w:val="single"/>
        </w:rPr>
      </w:pPr>
      <w:r>
        <w:rPr>
          <w:rFonts w:hint="eastAsia" w:ascii="宋体" w:hAnsi="宋体"/>
          <w:sz w:val="24"/>
        </w:rPr>
        <w:t>开工日期：</w:t>
      </w:r>
      <w:r>
        <w:rPr>
          <w:rFonts w:hint="eastAsia" w:ascii="宋体" w:hAnsi="宋体"/>
          <w:b/>
          <w:bCs/>
          <w:sz w:val="24"/>
          <w:u w:val="single"/>
        </w:rPr>
        <w:t>以监理发出的开工令为准。</w:t>
      </w:r>
    </w:p>
    <w:p>
      <w:pPr>
        <w:spacing w:line="360" w:lineRule="auto"/>
        <w:ind w:firstLine="480" w:firstLineChars="200"/>
        <w:rPr>
          <w:rFonts w:ascii="宋体" w:hAnsi="宋体"/>
          <w:b/>
          <w:bCs/>
          <w:sz w:val="24"/>
          <w:u w:val="single"/>
        </w:rPr>
      </w:pPr>
      <w:r>
        <w:rPr>
          <w:rFonts w:hint="eastAsia" w:ascii="宋体" w:hAnsi="宋体"/>
          <w:sz w:val="24"/>
        </w:rPr>
        <w:t>竣工日期：</w:t>
      </w:r>
      <w:r>
        <w:rPr>
          <w:rFonts w:hint="eastAsia" w:ascii="宋体" w:hAnsi="宋体"/>
          <w:b/>
          <w:bCs/>
          <w:sz w:val="24"/>
          <w:u w:val="single"/>
        </w:rPr>
        <w:t xml:space="preserve">     年   月   日 （以发包人确认的竣工时间为准）。</w:t>
      </w:r>
    </w:p>
    <w:p>
      <w:pPr>
        <w:spacing w:line="360" w:lineRule="auto"/>
        <w:ind w:firstLine="480" w:firstLineChars="200"/>
        <w:rPr>
          <w:rFonts w:ascii="宋体" w:hAnsi="宋体"/>
          <w:b/>
          <w:bCs/>
          <w:sz w:val="24"/>
          <w:u w:val="single"/>
        </w:rPr>
      </w:pPr>
      <w:r>
        <w:rPr>
          <w:rFonts w:hint="eastAsia" w:ascii="宋体" w:hAnsi="宋体"/>
          <w:sz w:val="24"/>
        </w:rPr>
        <w:t>合同工期总日历天数</w:t>
      </w:r>
      <w:r>
        <w:rPr>
          <w:rFonts w:hint="eastAsia" w:ascii="宋体" w:hAnsi="宋体"/>
          <w:b/>
          <w:bCs/>
          <w:sz w:val="24"/>
          <w:u w:val="single"/>
        </w:rPr>
        <w:t>（按发包人的进度要求进行施工）</w:t>
      </w:r>
      <w:r>
        <w:rPr>
          <w:rFonts w:hint="eastAsia" w:ascii="宋体" w:hAnsi="宋体"/>
          <w:sz w:val="24"/>
        </w:rPr>
        <w:t>天。</w:t>
      </w:r>
    </w:p>
    <w:p>
      <w:pPr>
        <w:spacing w:line="360" w:lineRule="auto"/>
        <w:rPr>
          <w:rFonts w:ascii="宋体" w:hAnsi="宋体"/>
          <w:b/>
          <w:sz w:val="23"/>
          <w:szCs w:val="23"/>
        </w:rPr>
      </w:pPr>
      <w:r>
        <w:rPr>
          <w:rFonts w:hint="eastAsia" w:ascii="宋体" w:hAnsi="宋体"/>
          <w:b/>
          <w:sz w:val="23"/>
          <w:szCs w:val="23"/>
        </w:rPr>
        <w:t>四、质量标准：</w:t>
      </w:r>
    </w:p>
    <w:p>
      <w:pPr>
        <w:spacing w:line="360" w:lineRule="auto"/>
        <w:ind w:firstLine="460" w:firstLineChars="200"/>
        <w:rPr>
          <w:rFonts w:ascii="宋体" w:hAnsi="宋体"/>
          <w:sz w:val="23"/>
          <w:szCs w:val="23"/>
          <w:u w:val="single"/>
        </w:rPr>
      </w:pPr>
      <w:r>
        <w:rPr>
          <w:rFonts w:hint="eastAsia" w:ascii="宋体" w:hAnsi="宋体"/>
          <w:sz w:val="23"/>
          <w:szCs w:val="23"/>
        </w:rPr>
        <w:t>本工程质量标准：</w:t>
      </w:r>
      <w:r>
        <w:rPr>
          <w:rFonts w:hint="eastAsia" w:ascii="宋体" w:hAnsi="宋体"/>
          <w:color w:val="000000"/>
          <w:sz w:val="23"/>
          <w:szCs w:val="23"/>
          <w:u w:val="single"/>
        </w:rPr>
        <w:t>施工图纸设计及国家、省、深圳市现行行业验收的标准合格规范。</w:t>
      </w:r>
      <w:r>
        <w:rPr>
          <w:rFonts w:hint="eastAsia" w:ascii="宋体" w:hAnsi="宋体"/>
          <w:sz w:val="23"/>
          <w:szCs w:val="23"/>
          <w:u w:val="single"/>
        </w:rPr>
        <w:t xml:space="preserve">                 </w:t>
      </w:r>
    </w:p>
    <w:p>
      <w:pPr>
        <w:spacing w:line="360" w:lineRule="auto"/>
        <w:rPr>
          <w:rFonts w:ascii="宋体" w:hAnsi="宋体"/>
          <w:b/>
          <w:sz w:val="23"/>
          <w:szCs w:val="23"/>
        </w:rPr>
      </w:pPr>
      <w:r>
        <w:rPr>
          <w:rFonts w:hint="eastAsia" w:ascii="宋体" w:hAnsi="宋体"/>
          <w:b/>
          <w:sz w:val="23"/>
          <w:szCs w:val="23"/>
        </w:rPr>
        <w:t>五、合同价款</w:t>
      </w:r>
    </w:p>
    <w:p>
      <w:pPr>
        <w:spacing w:line="360" w:lineRule="auto"/>
        <w:ind w:firstLine="460" w:firstLineChars="200"/>
        <w:rPr>
          <w:rFonts w:ascii="宋体" w:hAnsi="宋体"/>
          <w:sz w:val="23"/>
          <w:szCs w:val="23"/>
          <w:u w:val="single"/>
        </w:rPr>
      </w:pPr>
      <w:r>
        <w:rPr>
          <w:rFonts w:hint="eastAsia" w:ascii="宋体" w:hAnsi="宋体"/>
          <w:sz w:val="23"/>
          <w:szCs w:val="23"/>
        </w:rPr>
        <w:t>本工程合同价为（人民币）：</w:t>
      </w:r>
    </w:p>
    <w:p>
      <w:pPr>
        <w:spacing w:line="360" w:lineRule="auto"/>
        <w:ind w:firstLine="460" w:firstLineChars="200"/>
        <w:rPr>
          <w:rFonts w:ascii="宋体" w:hAnsi="宋体"/>
          <w:sz w:val="23"/>
          <w:szCs w:val="23"/>
          <w:u w:val="single"/>
        </w:rPr>
      </w:pPr>
      <w:r>
        <w:rPr>
          <w:rFonts w:hint="eastAsia" w:ascii="宋体" w:hAnsi="宋体"/>
          <w:sz w:val="23"/>
          <w:szCs w:val="23"/>
        </w:rPr>
        <w:t>合同价款（大写）：</w:t>
      </w:r>
      <w:r>
        <w:rPr>
          <w:rFonts w:hint="eastAsia" w:ascii="宋体" w:hAnsi="宋体"/>
          <w:sz w:val="23"/>
          <w:szCs w:val="23"/>
          <w:u w:val="single"/>
        </w:rPr>
        <w:t xml:space="preserve">              </w:t>
      </w:r>
    </w:p>
    <w:p>
      <w:pPr>
        <w:spacing w:line="360" w:lineRule="auto"/>
        <w:ind w:firstLine="460" w:firstLineChars="200"/>
        <w:rPr>
          <w:rFonts w:ascii="宋体" w:hAnsi="宋体"/>
          <w:sz w:val="23"/>
          <w:szCs w:val="23"/>
          <w:u w:val="single"/>
        </w:rPr>
      </w:pPr>
      <w:r>
        <w:rPr>
          <w:rFonts w:hint="eastAsia" w:ascii="宋体" w:hAnsi="宋体"/>
          <w:sz w:val="23"/>
          <w:szCs w:val="23"/>
        </w:rPr>
        <w:t>　　　　（小写）：</w:t>
      </w:r>
      <w:r>
        <w:rPr>
          <w:rFonts w:hint="eastAsia" w:ascii="宋体" w:hAnsi="宋体"/>
          <w:sz w:val="23"/>
          <w:szCs w:val="23"/>
          <w:u w:val="single"/>
        </w:rPr>
        <w:t xml:space="preserve">               </w:t>
      </w:r>
    </w:p>
    <w:p>
      <w:pPr>
        <w:spacing w:line="360" w:lineRule="auto"/>
        <w:ind w:firstLine="460" w:firstLineChars="200"/>
        <w:rPr>
          <w:rFonts w:ascii="宋体" w:hAnsi="宋体"/>
          <w:sz w:val="23"/>
          <w:szCs w:val="23"/>
          <w:u w:val="single"/>
        </w:rPr>
      </w:pPr>
      <w:r>
        <w:rPr>
          <w:rFonts w:hint="eastAsia" w:ascii="宋体" w:hAnsi="宋体"/>
          <w:sz w:val="23"/>
          <w:szCs w:val="23"/>
        </w:rPr>
        <w:t>其中，施工现场安全文明措施费为(小写)：</w:t>
      </w:r>
      <w:r>
        <w:rPr>
          <w:rFonts w:hint="eastAsia" w:ascii="宋体" w:hAnsi="宋体"/>
          <w:sz w:val="23"/>
          <w:szCs w:val="23"/>
          <w:u w:val="single"/>
        </w:rPr>
        <w:t xml:space="preserve">         </w:t>
      </w:r>
    </w:p>
    <w:p>
      <w:pPr>
        <w:spacing w:line="360" w:lineRule="auto"/>
        <w:ind w:firstLine="480" w:firstLineChars="200"/>
        <w:rPr>
          <w:rFonts w:ascii="宋体" w:hAnsi="宋体"/>
          <w:color w:val="000000"/>
          <w:sz w:val="24"/>
          <w:u w:val="single"/>
        </w:rPr>
      </w:pPr>
      <w:r>
        <w:rPr>
          <w:rFonts w:hint="eastAsia" w:ascii="宋体" w:hAnsi="宋体"/>
          <w:color w:val="000000"/>
          <w:sz w:val="24"/>
        </w:rPr>
        <w:t xml:space="preserve">      暂列金额为（小写）：</w:t>
      </w:r>
      <w:r>
        <w:rPr>
          <w:rFonts w:hint="eastAsia" w:ascii="宋体" w:hAnsi="宋体"/>
          <w:color w:val="000000"/>
          <w:sz w:val="24"/>
          <w:u w:val="single"/>
        </w:rPr>
        <w:t xml:space="preserve">                     </w:t>
      </w:r>
    </w:p>
    <w:p>
      <w:pPr>
        <w:spacing w:line="360" w:lineRule="auto"/>
        <w:ind w:firstLine="460" w:firstLineChars="200"/>
        <w:rPr>
          <w:rFonts w:ascii="宋体" w:hAnsi="宋体"/>
          <w:sz w:val="23"/>
          <w:szCs w:val="23"/>
        </w:rPr>
      </w:pPr>
      <w:r>
        <w:rPr>
          <w:rFonts w:hint="eastAsia" w:ascii="宋体" w:hAnsi="宋体"/>
          <w:sz w:val="23"/>
          <w:szCs w:val="23"/>
        </w:rPr>
        <w:t>项目单价：□ 详见承包人的投标报价书</w:t>
      </w:r>
    </w:p>
    <w:p>
      <w:pPr>
        <w:spacing w:line="360" w:lineRule="auto"/>
        <w:ind w:firstLine="1610" w:firstLineChars="700"/>
        <w:rPr>
          <w:rFonts w:ascii="宋体" w:hAnsi="宋体"/>
          <w:sz w:val="23"/>
          <w:szCs w:val="23"/>
        </w:rPr>
      </w:pPr>
      <w:r>
        <w:rPr>
          <w:rFonts w:hint="eastAsia" w:ascii="宋体" w:hAnsi="宋体"/>
          <w:sz w:val="23"/>
          <w:szCs w:val="23"/>
        </w:rPr>
        <w:t>□详见区造价管理站审核的标底预算书并按招标文件规定下浮后为准</w:t>
      </w:r>
    </w:p>
    <w:p>
      <w:pPr>
        <w:spacing w:line="360" w:lineRule="auto"/>
        <w:rPr>
          <w:rFonts w:ascii="宋体" w:hAnsi="宋体"/>
          <w:b/>
          <w:sz w:val="23"/>
          <w:szCs w:val="23"/>
        </w:rPr>
      </w:pPr>
      <w:r>
        <w:rPr>
          <w:rFonts w:hint="eastAsia" w:ascii="宋体" w:hAnsi="宋体"/>
          <w:b/>
          <w:sz w:val="23"/>
          <w:szCs w:val="23"/>
        </w:rPr>
        <w:t>六、组成合同的文件</w:t>
      </w:r>
    </w:p>
    <w:p>
      <w:pPr>
        <w:spacing w:line="360" w:lineRule="auto"/>
        <w:ind w:firstLine="460" w:firstLineChars="200"/>
        <w:rPr>
          <w:rFonts w:ascii="宋体" w:hAnsi="宋体"/>
          <w:sz w:val="23"/>
          <w:szCs w:val="23"/>
        </w:rPr>
      </w:pPr>
      <w:r>
        <w:rPr>
          <w:rFonts w:hint="eastAsia" w:ascii="宋体" w:hAnsi="宋体"/>
          <w:sz w:val="23"/>
          <w:szCs w:val="23"/>
        </w:rPr>
        <w:t>组成本合同的文件及优先解释顺序与本合同通用条款4.1款的规定一致：</w:t>
      </w:r>
    </w:p>
    <w:p>
      <w:pPr>
        <w:numPr>
          <w:ilvl w:val="0"/>
          <w:numId w:val="4"/>
        </w:numPr>
        <w:spacing w:line="360" w:lineRule="auto"/>
        <w:ind w:left="0" w:firstLine="460" w:firstLineChars="200"/>
        <w:rPr>
          <w:rFonts w:ascii="宋体" w:hAnsi="宋体"/>
          <w:sz w:val="23"/>
          <w:szCs w:val="23"/>
        </w:rPr>
      </w:pPr>
      <w:r>
        <w:rPr>
          <w:rFonts w:hint="eastAsia" w:ascii="宋体" w:hAnsi="宋体"/>
          <w:sz w:val="23"/>
          <w:szCs w:val="23"/>
        </w:rPr>
        <w:t>协议书；</w:t>
      </w:r>
    </w:p>
    <w:p>
      <w:pPr>
        <w:numPr>
          <w:ilvl w:val="0"/>
          <w:numId w:val="4"/>
        </w:numPr>
        <w:spacing w:line="360" w:lineRule="auto"/>
        <w:ind w:left="0" w:firstLine="460" w:firstLineChars="200"/>
        <w:rPr>
          <w:rFonts w:ascii="宋体" w:hAnsi="宋体"/>
          <w:sz w:val="23"/>
          <w:szCs w:val="23"/>
        </w:rPr>
      </w:pPr>
      <w:r>
        <w:rPr>
          <w:rFonts w:hint="eastAsia" w:ascii="宋体" w:hAnsi="宋体"/>
          <w:sz w:val="23"/>
          <w:szCs w:val="23"/>
        </w:rPr>
        <w:t>中标通知书；</w:t>
      </w:r>
    </w:p>
    <w:p>
      <w:pPr>
        <w:numPr>
          <w:ilvl w:val="0"/>
          <w:numId w:val="4"/>
        </w:numPr>
        <w:spacing w:line="360" w:lineRule="auto"/>
        <w:ind w:left="0" w:firstLine="460" w:firstLineChars="200"/>
        <w:rPr>
          <w:rFonts w:ascii="宋体" w:hAnsi="宋体"/>
          <w:sz w:val="23"/>
          <w:szCs w:val="23"/>
        </w:rPr>
      </w:pPr>
      <w:r>
        <w:rPr>
          <w:rFonts w:hint="eastAsia" w:ascii="宋体" w:hAnsi="宋体"/>
          <w:sz w:val="23"/>
          <w:szCs w:val="23"/>
        </w:rPr>
        <w:t>专用条款和补充条款；</w:t>
      </w:r>
    </w:p>
    <w:p>
      <w:pPr>
        <w:numPr>
          <w:ilvl w:val="0"/>
          <w:numId w:val="4"/>
        </w:numPr>
        <w:spacing w:line="360" w:lineRule="auto"/>
        <w:ind w:left="0" w:firstLine="460" w:firstLineChars="200"/>
        <w:rPr>
          <w:rFonts w:ascii="宋体" w:hAnsi="宋体"/>
          <w:sz w:val="23"/>
          <w:szCs w:val="23"/>
        </w:rPr>
      </w:pPr>
      <w:r>
        <w:rPr>
          <w:rFonts w:hint="eastAsia" w:ascii="宋体" w:hAnsi="宋体"/>
          <w:sz w:val="23"/>
          <w:szCs w:val="23"/>
        </w:rPr>
        <w:t>通用条款；</w:t>
      </w:r>
    </w:p>
    <w:p>
      <w:pPr>
        <w:numPr>
          <w:ilvl w:val="0"/>
          <w:numId w:val="4"/>
        </w:numPr>
        <w:spacing w:line="360" w:lineRule="auto"/>
        <w:ind w:left="0" w:firstLine="460" w:firstLineChars="200"/>
        <w:rPr>
          <w:rFonts w:ascii="宋体" w:hAnsi="宋体"/>
          <w:sz w:val="23"/>
          <w:szCs w:val="23"/>
        </w:rPr>
      </w:pPr>
      <w:r>
        <w:rPr>
          <w:rFonts w:hint="eastAsia" w:ascii="宋体" w:hAnsi="宋体"/>
          <w:sz w:val="23"/>
          <w:szCs w:val="23"/>
        </w:rPr>
        <w:t>投标文件；</w:t>
      </w:r>
    </w:p>
    <w:p>
      <w:pPr>
        <w:numPr>
          <w:ilvl w:val="0"/>
          <w:numId w:val="4"/>
        </w:numPr>
        <w:spacing w:line="360" w:lineRule="auto"/>
        <w:ind w:left="0" w:firstLine="460" w:firstLineChars="200"/>
        <w:rPr>
          <w:rFonts w:ascii="宋体" w:hAnsi="宋体"/>
          <w:sz w:val="23"/>
          <w:szCs w:val="23"/>
        </w:rPr>
      </w:pPr>
      <w:r>
        <w:rPr>
          <w:rFonts w:hint="eastAsia" w:ascii="宋体" w:hAnsi="宋体"/>
          <w:sz w:val="23"/>
          <w:szCs w:val="23"/>
        </w:rPr>
        <w:t>标准、规范及有关技术文件；</w:t>
      </w:r>
    </w:p>
    <w:p>
      <w:pPr>
        <w:numPr>
          <w:ilvl w:val="0"/>
          <w:numId w:val="4"/>
        </w:numPr>
        <w:spacing w:line="360" w:lineRule="auto"/>
        <w:ind w:left="0" w:firstLine="460" w:firstLineChars="200"/>
        <w:rPr>
          <w:rFonts w:ascii="宋体" w:hAnsi="宋体"/>
          <w:sz w:val="23"/>
          <w:szCs w:val="23"/>
        </w:rPr>
      </w:pPr>
      <w:r>
        <w:rPr>
          <w:rFonts w:hint="eastAsia" w:ascii="宋体" w:hAnsi="宋体"/>
          <w:sz w:val="23"/>
          <w:szCs w:val="23"/>
        </w:rPr>
        <w:t>图纸；</w:t>
      </w:r>
    </w:p>
    <w:p>
      <w:pPr>
        <w:numPr>
          <w:ilvl w:val="0"/>
          <w:numId w:val="4"/>
        </w:numPr>
        <w:spacing w:line="360" w:lineRule="auto"/>
        <w:ind w:left="0" w:firstLine="460" w:firstLineChars="200"/>
        <w:rPr>
          <w:rFonts w:ascii="宋体" w:hAnsi="宋体"/>
          <w:sz w:val="23"/>
          <w:szCs w:val="23"/>
        </w:rPr>
      </w:pPr>
      <w:r>
        <w:rPr>
          <w:rFonts w:hint="eastAsia" w:ascii="宋体" w:hAnsi="宋体"/>
          <w:sz w:val="23"/>
          <w:szCs w:val="23"/>
        </w:rPr>
        <w:t>工程量清单；</w:t>
      </w:r>
    </w:p>
    <w:p>
      <w:pPr>
        <w:numPr>
          <w:ilvl w:val="0"/>
          <w:numId w:val="4"/>
        </w:numPr>
        <w:spacing w:line="360" w:lineRule="auto"/>
        <w:ind w:left="0" w:firstLine="460" w:firstLineChars="200"/>
        <w:rPr>
          <w:rFonts w:ascii="宋体" w:hAnsi="宋体"/>
          <w:sz w:val="23"/>
          <w:szCs w:val="23"/>
        </w:rPr>
      </w:pPr>
      <w:r>
        <w:rPr>
          <w:rFonts w:hint="eastAsia" w:ascii="宋体" w:hAnsi="宋体"/>
          <w:sz w:val="23"/>
          <w:szCs w:val="23"/>
        </w:rPr>
        <w:t>双方有关工程的洽商、变更等书面记录和文件；</w:t>
      </w:r>
    </w:p>
    <w:p>
      <w:pPr>
        <w:numPr>
          <w:ilvl w:val="0"/>
          <w:numId w:val="4"/>
        </w:numPr>
        <w:spacing w:line="360" w:lineRule="auto"/>
        <w:ind w:left="0" w:firstLine="460" w:firstLineChars="200"/>
        <w:rPr>
          <w:rFonts w:ascii="宋体" w:hAnsi="宋体"/>
          <w:sz w:val="23"/>
          <w:szCs w:val="23"/>
        </w:rPr>
      </w:pPr>
      <w:r>
        <w:rPr>
          <w:rFonts w:hint="eastAsia" w:ascii="宋体" w:hAnsi="宋体"/>
          <w:sz w:val="23"/>
          <w:szCs w:val="23"/>
        </w:rPr>
        <w:t>发包人和工程师有关通知及工程会议纪要；</w:t>
      </w:r>
    </w:p>
    <w:p>
      <w:pPr>
        <w:numPr>
          <w:ilvl w:val="0"/>
          <w:numId w:val="4"/>
        </w:numPr>
        <w:spacing w:line="360" w:lineRule="auto"/>
        <w:ind w:left="0" w:firstLine="460" w:firstLineChars="200"/>
        <w:rPr>
          <w:rFonts w:ascii="宋体" w:hAnsi="宋体"/>
          <w:sz w:val="23"/>
          <w:szCs w:val="23"/>
        </w:rPr>
      </w:pPr>
      <w:r>
        <w:rPr>
          <w:rFonts w:hint="eastAsia" w:ascii="宋体" w:hAnsi="宋体"/>
          <w:sz w:val="23"/>
          <w:szCs w:val="23"/>
        </w:rPr>
        <w:t>工程进行过程中的有关信件、数据电文（电报、电传、传真、电子数据交换和电子邮件）。</w:t>
      </w:r>
    </w:p>
    <w:p>
      <w:pPr>
        <w:spacing w:line="360" w:lineRule="auto"/>
        <w:rPr>
          <w:rFonts w:ascii="宋体" w:hAnsi="宋体"/>
          <w:b/>
          <w:sz w:val="23"/>
          <w:szCs w:val="23"/>
        </w:rPr>
      </w:pPr>
      <w:r>
        <w:rPr>
          <w:rFonts w:hint="eastAsia" w:ascii="宋体" w:hAnsi="宋体"/>
          <w:b/>
          <w:sz w:val="23"/>
          <w:szCs w:val="23"/>
        </w:rPr>
        <w:t>七、词语含义</w:t>
      </w:r>
    </w:p>
    <w:p>
      <w:pPr>
        <w:spacing w:line="360" w:lineRule="auto"/>
        <w:ind w:firstLine="460" w:firstLineChars="200"/>
        <w:rPr>
          <w:rFonts w:ascii="宋体" w:hAnsi="宋体"/>
          <w:sz w:val="23"/>
          <w:szCs w:val="23"/>
        </w:rPr>
      </w:pPr>
      <w:r>
        <w:rPr>
          <w:rFonts w:hint="eastAsia" w:ascii="宋体" w:hAnsi="宋体"/>
          <w:sz w:val="23"/>
          <w:szCs w:val="23"/>
        </w:rPr>
        <w:t>本协议书中有关词语含义与本合同“通用条款”中赋予它们的定义相同。</w:t>
      </w:r>
    </w:p>
    <w:p>
      <w:pPr>
        <w:spacing w:line="360" w:lineRule="auto"/>
        <w:rPr>
          <w:rFonts w:ascii="宋体" w:hAnsi="宋体"/>
          <w:b/>
          <w:sz w:val="23"/>
          <w:szCs w:val="23"/>
        </w:rPr>
      </w:pPr>
      <w:r>
        <w:rPr>
          <w:rFonts w:hint="eastAsia" w:ascii="宋体" w:hAnsi="宋体"/>
          <w:b/>
          <w:sz w:val="23"/>
          <w:szCs w:val="23"/>
        </w:rPr>
        <w:t>八、承包人承诺</w:t>
      </w:r>
    </w:p>
    <w:p>
      <w:pPr>
        <w:spacing w:line="360" w:lineRule="auto"/>
        <w:ind w:firstLine="460" w:firstLineChars="200"/>
        <w:rPr>
          <w:rFonts w:ascii="宋体" w:hAnsi="宋体"/>
          <w:sz w:val="23"/>
          <w:szCs w:val="23"/>
        </w:rPr>
      </w:pPr>
      <w:r>
        <w:rPr>
          <w:rFonts w:hint="eastAsia" w:ascii="宋体" w:hAnsi="宋体"/>
          <w:sz w:val="23"/>
          <w:szCs w:val="23"/>
        </w:rPr>
        <w:t>承包人向发包人承诺按照本合同约定进行施工、竣工，在质量缺陷保修期内承担工程质量缺陷保修责任，并履行本合同所约定的全部义务。</w:t>
      </w:r>
    </w:p>
    <w:p>
      <w:pPr>
        <w:spacing w:line="360" w:lineRule="auto"/>
        <w:rPr>
          <w:rFonts w:ascii="宋体" w:hAnsi="宋体"/>
          <w:b/>
          <w:sz w:val="23"/>
          <w:szCs w:val="23"/>
        </w:rPr>
      </w:pPr>
      <w:r>
        <w:rPr>
          <w:rFonts w:hint="eastAsia" w:ascii="宋体" w:hAnsi="宋体"/>
          <w:b/>
          <w:sz w:val="23"/>
          <w:szCs w:val="23"/>
        </w:rPr>
        <w:t>九、发包人承诺</w:t>
      </w:r>
    </w:p>
    <w:p>
      <w:pPr>
        <w:spacing w:line="360" w:lineRule="auto"/>
        <w:ind w:firstLine="460" w:firstLineChars="200"/>
        <w:rPr>
          <w:rFonts w:ascii="宋体" w:hAnsi="宋体"/>
          <w:sz w:val="23"/>
          <w:szCs w:val="23"/>
        </w:rPr>
        <w:sectPr>
          <w:footerReference r:id="rId3" w:type="default"/>
          <w:pgSz w:w="11906" w:h="16838"/>
          <w:pgMar w:top="1134" w:right="1418" w:bottom="1361" w:left="1418" w:header="851" w:footer="851" w:gutter="0"/>
          <w:cols w:space="425" w:num="1"/>
          <w:titlePg/>
          <w:docGrid w:type="lines" w:linePitch="312" w:charSpace="0"/>
        </w:sectPr>
      </w:pPr>
      <w:r>
        <w:rPr>
          <w:rFonts w:hint="eastAsia" w:ascii="宋体" w:hAnsi="宋体"/>
          <w:sz w:val="23"/>
          <w:szCs w:val="23"/>
        </w:rPr>
        <w:t>发包人向承包人承诺按照本合同约定的期限和方式支付合同价款及其它应当支付的款项，并履行本合同所约定的全部义务。</w:t>
      </w:r>
    </w:p>
    <w:p>
      <w:pPr>
        <w:spacing w:line="360" w:lineRule="auto"/>
        <w:rPr>
          <w:rFonts w:ascii="宋体" w:hAnsi="宋体"/>
          <w:b/>
          <w:sz w:val="23"/>
          <w:szCs w:val="23"/>
        </w:rPr>
      </w:pPr>
      <w:r>
        <w:rPr>
          <w:rFonts w:hint="eastAsia" w:ascii="宋体" w:hAnsi="宋体"/>
          <w:b/>
          <w:sz w:val="23"/>
          <w:szCs w:val="23"/>
        </w:rPr>
        <w:t>十、合同生效</w:t>
      </w:r>
    </w:p>
    <w:p>
      <w:pPr>
        <w:spacing w:line="360" w:lineRule="auto"/>
        <w:ind w:firstLine="460" w:firstLineChars="200"/>
        <w:rPr>
          <w:rFonts w:ascii="宋体" w:hAnsi="宋体"/>
          <w:sz w:val="23"/>
          <w:szCs w:val="23"/>
        </w:rPr>
      </w:pPr>
      <w:r>
        <w:rPr>
          <w:rFonts w:hint="eastAsia" w:ascii="宋体" w:hAnsi="宋体"/>
          <w:sz w:val="23"/>
          <w:szCs w:val="23"/>
        </w:rPr>
        <w:t>本合同订立时间：</w:t>
      </w:r>
      <w:r>
        <w:rPr>
          <w:rFonts w:hint="eastAsia" w:ascii="宋体" w:hAnsi="宋体"/>
          <w:sz w:val="23"/>
          <w:szCs w:val="23"/>
          <w:u w:val="single"/>
        </w:rPr>
        <w:t xml:space="preserve">      </w:t>
      </w:r>
      <w:r>
        <w:rPr>
          <w:rFonts w:hint="eastAsia" w:ascii="宋体" w:hAnsi="宋体"/>
          <w:sz w:val="23"/>
          <w:szCs w:val="23"/>
        </w:rPr>
        <w:t>年</w:t>
      </w:r>
      <w:r>
        <w:rPr>
          <w:rFonts w:hint="eastAsia" w:ascii="宋体" w:hAnsi="宋体"/>
          <w:sz w:val="23"/>
          <w:szCs w:val="23"/>
          <w:u w:val="single"/>
        </w:rPr>
        <w:t xml:space="preserve">     </w:t>
      </w:r>
      <w:r>
        <w:rPr>
          <w:rFonts w:hint="eastAsia" w:ascii="宋体" w:hAnsi="宋体"/>
          <w:sz w:val="23"/>
          <w:szCs w:val="23"/>
        </w:rPr>
        <w:t>月</w:t>
      </w:r>
      <w:r>
        <w:rPr>
          <w:rFonts w:hint="eastAsia" w:ascii="宋体" w:hAnsi="宋体"/>
          <w:sz w:val="23"/>
          <w:szCs w:val="23"/>
          <w:u w:val="single"/>
        </w:rPr>
        <w:t xml:space="preserve">    </w:t>
      </w:r>
      <w:r>
        <w:rPr>
          <w:rFonts w:hint="eastAsia" w:ascii="宋体" w:hAnsi="宋体"/>
          <w:sz w:val="23"/>
          <w:szCs w:val="23"/>
        </w:rPr>
        <w:t>日</w:t>
      </w:r>
    </w:p>
    <w:p>
      <w:pPr>
        <w:spacing w:line="360" w:lineRule="auto"/>
        <w:ind w:firstLine="460" w:firstLineChars="200"/>
        <w:rPr>
          <w:rFonts w:ascii="宋体" w:hAnsi="宋体"/>
          <w:sz w:val="23"/>
          <w:szCs w:val="23"/>
          <w:u w:val="single"/>
        </w:rPr>
      </w:pPr>
      <w:r>
        <w:rPr>
          <w:rFonts w:hint="eastAsia" w:ascii="宋体" w:hAnsi="宋体"/>
          <w:sz w:val="23"/>
          <w:szCs w:val="23"/>
        </w:rPr>
        <w:t>订立地点：</w:t>
      </w:r>
      <w:r>
        <w:rPr>
          <w:rFonts w:hint="eastAsia" w:ascii="宋体" w:hAnsi="宋体"/>
          <w:sz w:val="23"/>
          <w:szCs w:val="23"/>
          <w:u w:val="single"/>
        </w:rPr>
        <w:t xml:space="preserve">  深圳市龙岗区坪地街道办事处   </w:t>
      </w:r>
    </w:p>
    <w:p>
      <w:pPr>
        <w:spacing w:after="480" w:afterLines="200" w:line="360" w:lineRule="auto"/>
        <w:rPr>
          <w:rFonts w:ascii="宋体" w:hAnsi="宋体"/>
          <w:sz w:val="23"/>
          <w:szCs w:val="23"/>
        </w:rPr>
      </w:pPr>
      <w:r>
        <w:rPr>
          <w:rFonts w:hint="eastAsia" w:ascii="宋体" w:hAnsi="宋体"/>
          <w:sz w:val="23"/>
          <w:szCs w:val="23"/>
        </w:rPr>
        <w:t>发包人向承包人约定本合同自双方签字盖章后成立，并送</w:t>
      </w:r>
      <w:r>
        <w:rPr>
          <w:rFonts w:hint="eastAsia" w:ascii="宋体" w:hAnsi="宋体"/>
          <w:sz w:val="23"/>
          <w:szCs w:val="23"/>
          <w:u w:val="single"/>
        </w:rPr>
        <w:t xml:space="preserve"> 建设行政主管部门 </w:t>
      </w:r>
      <w:r>
        <w:rPr>
          <w:rFonts w:hint="eastAsia" w:ascii="宋体" w:hAnsi="宋体"/>
          <w:sz w:val="23"/>
          <w:szCs w:val="23"/>
        </w:rPr>
        <w:t>备案后生效。</w:t>
      </w:r>
    </w:p>
    <w:tbl>
      <w:tblPr>
        <w:tblStyle w:val="15"/>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2"/>
        <w:gridCol w:w="3095"/>
        <w:gridCol w:w="1821"/>
        <w:gridCol w:w="2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22" w:type="dxa"/>
            <w:tcBorders>
              <w:top w:val="nil"/>
              <w:left w:val="nil"/>
              <w:bottom w:val="nil"/>
              <w:right w:val="nil"/>
            </w:tcBorders>
            <w:vAlign w:val="bottom"/>
          </w:tcPr>
          <w:p>
            <w:pPr>
              <w:spacing w:before="240" w:beforeLines="100" w:line="360" w:lineRule="auto"/>
              <w:jc w:val="distribute"/>
              <w:rPr>
                <w:rFonts w:ascii="宋体" w:hAnsi="宋体"/>
                <w:sz w:val="22"/>
                <w:szCs w:val="22"/>
              </w:rPr>
            </w:pPr>
            <w:r>
              <w:rPr>
                <w:rFonts w:hint="eastAsia" w:ascii="宋体" w:hAnsi="宋体"/>
                <w:sz w:val="22"/>
                <w:szCs w:val="22"/>
              </w:rPr>
              <w:t>发包人（公章）：</w:t>
            </w:r>
          </w:p>
        </w:tc>
        <w:tc>
          <w:tcPr>
            <w:tcW w:w="3095" w:type="dxa"/>
            <w:tcBorders>
              <w:top w:val="nil"/>
              <w:left w:val="nil"/>
              <w:right w:val="nil"/>
            </w:tcBorders>
            <w:vAlign w:val="bottom"/>
          </w:tcPr>
          <w:p>
            <w:pPr>
              <w:spacing w:before="240" w:beforeLines="100" w:line="360" w:lineRule="auto"/>
              <w:rPr>
                <w:rFonts w:ascii="宋体" w:hAnsi="宋体"/>
                <w:sz w:val="22"/>
                <w:szCs w:val="22"/>
                <w:u w:val="single"/>
              </w:rPr>
            </w:pPr>
          </w:p>
        </w:tc>
        <w:tc>
          <w:tcPr>
            <w:tcW w:w="1821" w:type="dxa"/>
            <w:tcBorders>
              <w:top w:val="nil"/>
              <w:left w:val="nil"/>
              <w:bottom w:val="nil"/>
              <w:right w:val="nil"/>
            </w:tcBorders>
            <w:vAlign w:val="bottom"/>
          </w:tcPr>
          <w:p>
            <w:pPr>
              <w:spacing w:before="240" w:beforeLines="100" w:line="360" w:lineRule="auto"/>
              <w:jc w:val="distribute"/>
              <w:rPr>
                <w:rFonts w:ascii="宋体" w:hAnsi="宋体"/>
                <w:sz w:val="22"/>
                <w:szCs w:val="22"/>
              </w:rPr>
            </w:pPr>
            <w:r>
              <w:rPr>
                <w:rFonts w:hint="eastAsia" w:ascii="宋体" w:hAnsi="宋体"/>
                <w:sz w:val="22"/>
                <w:szCs w:val="22"/>
              </w:rPr>
              <w:t>承包人（公章）：</w:t>
            </w:r>
          </w:p>
        </w:tc>
        <w:tc>
          <w:tcPr>
            <w:tcW w:w="2288" w:type="dxa"/>
            <w:tcBorders>
              <w:top w:val="nil"/>
              <w:left w:val="nil"/>
              <w:right w:val="nil"/>
            </w:tcBorders>
            <w:vAlign w:val="bottom"/>
          </w:tcPr>
          <w:p>
            <w:pPr>
              <w:spacing w:before="240" w:beforeLines="100" w:line="360" w:lineRule="auto"/>
              <w:rPr>
                <w:rFonts w:ascii="宋体" w:hAnsi="宋体"/>
                <w:sz w:val="22"/>
                <w:szCs w:val="22"/>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22" w:type="dxa"/>
            <w:tcBorders>
              <w:top w:val="nil"/>
              <w:left w:val="nil"/>
              <w:bottom w:val="nil"/>
              <w:right w:val="nil"/>
            </w:tcBorders>
            <w:vAlign w:val="bottom"/>
          </w:tcPr>
          <w:p>
            <w:pPr>
              <w:spacing w:before="240" w:beforeLines="100" w:line="360" w:lineRule="auto"/>
              <w:jc w:val="distribute"/>
              <w:rPr>
                <w:rFonts w:ascii="宋体" w:hAnsi="宋体"/>
                <w:sz w:val="22"/>
                <w:szCs w:val="22"/>
              </w:rPr>
            </w:pPr>
            <w:r>
              <w:rPr>
                <w:rFonts w:hint="eastAsia" w:ascii="宋体" w:hAnsi="宋体"/>
                <w:sz w:val="22"/>
                <w:szCs w:val="22"/>
              </w:rPr>
              <w:t>地址：</w:t>
            </w:r>
          </w:p>
        </w:tc>
        <w:tc>
          <w:tcPr>
            <w:tcW w:w="3095" w:type="dxa"/>
            <w:tcBorders>
              <w:left w:val="nil"/>
              <w:right w:val="nil"/>
            </w:tcBorders>
            <w:vAlign w:val="bottom"/>
          </w:tcPr>
          <w:p>
            <w:pPr>
              <w:spacing w:before="240" w:beforeLines="100" w:line="360" w:lineRule="auto"/>
              <w:rPr>
                <w:rFonts w:ascii="宋体" w:hAnsi="宋体"/>
                <w:sz w:val="22"/>
                <w:szCs w:val="22"/>
                <w:u w:val="single"/>
              </w:rPr>
            </w:pPr>
          </w:p>
        </w:tc>
        <w:tc>
          <w:tcPr>
            <w:tcW w:w="1821" w:type="dxa"/>
            <w:tcBorders>
              <w:top w:val="nil"/>
              <w:left w:val="nil"/>
              <w:bottom w:val="nil"/>
              <w:right w:val="nil"/>
            </w:tcBorders>
            <w:vAlign w:val="bottom"/>
          </w:tcPr>
          <w:p>
            <w:pPr>
              <w:spacing w:before="240" w:beforeLines="100" w:line="360" w:lineRule="auto"/>
              <w:jc w:val="distribute"/>
              <w:rPr>
                <w:rFonts w:ascii="宋体" w:hAnsi="宋体"/>
                <w:sz w:val="22"/>
                <w:szCs w:val="22"/>
              </w:rPr>
            </w:pPr>
            <w:r>
              <w:rPr>
                <w:rFonts w:hint="eastAsia" w:ascii="宋体" w:hAnsi="宋体"/>
                <w:sz w:val="22"/>
                <w:szCs w:val="22"/>
              </w:rPr>
              <w:t>地址：</w:t>
            </w:r>
          </w:p>
        </w:tc>
        <w:tc>
          <w:tcPr>
            <w:tcW w:w="2288" w:type="dxa"/>
            <w:tcBorders>
              <w:left w:val="nil"/>
              <w:right w:val="nil"/>
            </w:tcBorders>
            <w:vAlign w:val="bottom"/>
          </w:tcPr>
          <w:p>
            <w:pPr>
              <w:spacing w:before="240" w:beforeLines="100" w:line="360" w:lineRule="auto"/>
              <w:rPr>
                <w:rFonts w:ascii="宋体" w:hAnsi="宋体"/>
                <w:sz w:val="22"/>
                <w:szCs w:val="22"/>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22" w:type="dxa"/>
            <w:tcBorders>
              <w:top w:val="nil"/>
              <w:left w:val="nil"/>
              <w:bottom w:val="nil"/>
              <w:right w:val="nil"/>
            </w:tcBorders>
            <w:vAlign w:val="bottom"/>
          </w:tcPr>
          <w:p>
            <w:pPr>
              <w:spacing w:before="240" w:beforeLines="100" w:line="360" w:lineRule="auto"/>
              <w:jc w:val="distribute"/>
              <w:rPr>
                <w:rFonts w:ascii="宋体" w:hAnsi="宋体"/>
                <w:sz w:val="22"/>
                <w:szCs w:val="22"/>
              </w:rPr>
            </w:pPr>
            <w:r>
              <w:rPr>
                <w:rFonts w:hint="eastAsia" w:ascii="宋体" w:hAnsi="宋体"/>
                <w:sz w:val="22"/>
                <w:szCs w:val="22"/>
              </w:rPr>
              <w:t>法定代表人：</w:t>
            </w:r>
          </w:p>
        </w:tc>
        <w:tc>
          <w:tcPr>
            <w:tcW w:w="3095" w:type="dxa"/>
            <w:tcBorders>
              <w:left w:val="nil"/>
              <w:right w:val="nil"/>
            </w:tcBorders>
            <w:vAlign w:val="bottom"/>
          </w:tcPr>
          <w:p>
            <w:pPr>
              <w:spacing w:before="240" w:beforeLines="100" w:line="360" w:lineRule="auto"/>
              <w:rPr>
                <w:rFonts w:ascii="宋体" w:hAnsi="宋体"/>
                <w:sz w:val="22"/>
                <w:szCs w:val="22"/>
                <w:u w:val="single"/>
              </w:rPr>
            </w:pPr>
          </w:p>
        </w:tc>
        <w:tc>
          <w:tcPr>
            <w:tcW w:w="1821" w:type="dxa"/>
            <w:tcBorders>
              <w:top w:val="nil"/>
              <w:left w:val="nil"/>
              <w:bottom w:val="nil"/>
              <w:right w:val="nil"/>
            </w:tcBorders>
            <w:vAlign w:val="bottom"/>
          </w:tcPr>
          <w:p>
            <w:pPr>
              <w:spacing w:before="240" w:beforeLines="100" w:line="360" w:lineRule="auto"/>
              <w:jc w:val="distribute"/>
              <w:rPr>
                <w:rFonts w:ascii="宋体" w:hAnsi="宋体"/>
                <w:sz w:val="22"/>
                <w:szCs w:val="22"/>
              </w:rPr>
            </w:pPr>
            <w:r>
              <w:rPr>
                <w:rFonts w:hint="eastAsia" w:ascii="宋体" w:hAnsi="宋体"/>
                <w:sz w:val="22"/>
                <w:szCs w:val="22"/>
              </w:rPr>
              <w:t>法定代表人：</w:t>
            </w:r>
          </w:p>
        </w:tc>
        <w:tc>
          <w:tcPr>
            <w:tcW w:w="2288" w:type="dxa"/>
            <w:tcBorders>
              <w:left w:val="nil"/>
              <w:right w:val="nil"/>
            </w:tcBorders>
            <w:vAlign w:val="bottom"/>
          </w:tcPr>
          <w:p>
            <w:pPr>
              <w:spacing w:before="240" w:beforeLines="100" w:line="360" w:lineRule="auto"/>
              <w:rPr>
                <w:rFonts w:ascii="宋体" w:hAnsi="宋体"/>
                <w:sz w:val="22"/>
                <w:szCs w:val="22"/>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22" w:type="dxa"/>
            <w:tcBorders>
              <w:top w:val="nil"/>
              <w:left w:val="nil"/>
              <w:bottom w:val="nil"/>
              <w:right w:val="nil"/>
            </w:tcBorders>
            <w:vAlign w:val="bottom"/>
          </w:tcPr>
          <w:p>
            <w:pPr>
              <w:spacing w:before="240" w:beforeLines="100" w:line="360" w:lineRule="auto"/>
              <w:jc w:val="distribute"/>
              <w:rPr>
                <w:rFonts w:ascii="宋体" w:hAnsi="宋体"/>
                <w:sz w:val="24"/>
              </w:rPr>
            </w:pPr>
            <w:r>
              <w:rPr>
                <w:rFonts w:hint="eastAsia" w:ascii="宋体" w:hAnsi="宋体"/>
                <w:sz w:val="24"/>
              </w:rPr>
              <w:t>委托代理人：</w:t>
            </w:r>
          </w:p>
        </w:tc>
        <w:tc>
          <w:tcPr>
            <w:tcW w:w="3095" w:type="dxa"/>
            <w:tcBorders>
              <w:left w:val="nil"/>
              <w:right w:val="nil"/>
            </w:tcBorders>
            <w:vAlign w:val="bottom"/>
          </w:tcPr>
          <w:p>
            <w:pPr>
              <w:spacing w:before="240" w:beforeLines="100" w:line="360" w:lineRule="auto"/>
              <w:rPr>
                <w:rFonts w:ascii="宋体" w:hAnsi="宋体"/>
                <w:sz w:val="24"/>
                <w:u w:val="single"/>
              </w:rPr>
            </w:pPr>
          </w:p>
        </w:tc>
        <w:tc>
          <w:tcPr>
            <w:tcW w:w="1821" w:type="dxa"/>
            <w:tcBorders>
              <w:top w:val="nil"/>
              <w:left w:val="nil"/>
              <w:bottom w:val="nil"/>
              <w:right w:val="nil"/>
            </w:tcBorders>
            <w:vAlign w:val="bottom"/>
          </w:tcPr>
          <w:p>
            <w:pPr>
              <w:spacing w:before="240" w:beforeLines="100" w:line="360" w:lineRule="auto"/>
              <w:jc w:val="distribute"/>
              <w:rPr>
                <w:rFonts w:ascii="宋体" w:hAnsi="宋体"/>
                <w:sz w:val="24"/>
              </w:rPr>
            </w:pPr>
            <w:r>
              <w:rPr>
                <w:rFonts w:hint="eastAsia" w:ascii="宋体" w:hAnsi="宋体"/>
                <w:sz w:val="24"/>
              </w:rPr>
              <w:t>委托代理人：</w:t>
            </w:r>
          </w:p>
        </w:tc>
        <w:tc>
          <w:tcPr>
            <w:tcW w:w="2288" w:type="dxa"/>
            <w:tcBorders>
              <w:left w:val="nil"/>
              <w:right w:val="nil"/>
            </w:tcBorders>
            <w:vAlign w:val="bottom"/>
          </w:tcPr>
          <w:p>
            <w:pPr>
              <w:spacing w:before="240" w:beforeLines="100" w:line="360" w:lineRule="auto"/>
              <w:rPr>
                <w:rFonts w:ascii="宋体" w:hAnsi="宋体"/>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22" w:type="dxa"/>
            <w:tcBorders>
              <w:top w:val="nil"/>
              <w:left w:val="nil"/>
              <w:bottom w:val="nil"/>
              <w:right w:val="nil"/>
            </w:tcBorders>
            <w:vAlign w:val="bottom"/>
          </w:tcPr>
          <w:p>
            <w:pPr>
              <w:spacing w:before="240" w:beforeLines="100" w:line="360" w:lineRule="auto"/>
              <w:jc w:val="distribute"/>
              <w:rPr>
                <w:rFonts w:ascii="宋体" w:hAnsi="宋体"/>
                <w:sz w:val="24"/>
              </w:rPr>
            </w:pPr>
            <w:r>
              <w:rPr>
                <w:rFonts w:hint="eastAsia" w:ascii="宋体" w:hAnsi="宋体"/>
                <w:sz w:val="24"/>
              </w:rPr>
              <w:t>电话：</w:t>
            </w:r>
          </w:p>
        </w:tc>
        <w:tc>
          <w:tcPr>
            <w:tcW w:w="3095" w:type="dxa"/>
            <w:tcBorders>
              <w:left w:val="nil"/>
              <w:right w:val="nil"/>
            </w:tcBorders>
            <w:vAlign w:val="bottom"/>
          </w:tcPr>
          <w:p>
            <w:pPr>
              <w:spacing w:before="240" w:beforeLines="100" w:line="360" w:lineRule="auto"/>
              <w:rPr>
                <w:rFonts w:ascii="宋体" w:hAnsi="宋体"/>
                <w:sz w:val="24"/>
                <w:u w:val="single"/>
              </w:rPr>
            </w:pPr>
          </w:p>
        </w:tc>
        <w:tc>
          <w:tcPr>
            <w:tcW w:w="1821" w:type="dxa"/>
            <w:tcBorders>
              <w:top w:val="nil"/>
              <w:left w:val="nil"/>
              <w:bottom w:val="nil"/>
              <w:right w:val="nil"/>
            </w:tcBorders>
            <w:vAlign w:val="bottom"/>
          </w:tcPr>
          <w:p>
            <w:pPr>
              <w:spacing w:before="240" w:beforeLines="100" w:line="360" w:lineRule="auto"/>
              <w:jc w:val="distribute"/>
              <w:rPr>
                <w:rFonts w:ascii="宋体" w:hAnsi="宋体"/>
                <w:sz w:val="24"/>
              </w:rPr>
            </w:pPr>
            <w:r>
              <w:rPr>
                <w:rFonts w:hint="eastAsia" w:ascii="宋体" w:hAnsi="宋体"/>
                <w:sz w:val="24"/>
              </w:rPr>
              <w:t>电话：</w:t>
            </w:r>
          </w:p>
        </w:tc>
        <w:tc>
          <w:tcPr>
            <w:tcW w:w="2288" w:type="dxa"/>
            <w:tcBorders>
              <w:left w:val="nil"/>
              <w:right w:val="nil"/>
            </w:tcBorders>
            <w:vAlign w:val="bottom"/>
          </w:tcPr>
          <w:p>
            <w:pPr>
              <w:spacing w:before="240" w:beforeLines="100" w:line="360" w:lineRule="auto"/>
              <w:rPr>
                <w:rFonts w:ascii="宋体" w:hAnsi="宋体"/>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22" w:type="dxa"/>
            <w:tcBorders>
              <w:top w:val="nil"/>
              <w:left w:val="nil"/>
              <w:bottom w:val="nil"/>
              <w:right w:val="nil"/>
            </w:tcBorders>
            <w:vAlign w:val="bottom"/>
          </w:tcPr>
          <w:p>
            <w:pPr>
              <w:spacing w:before="240" w:beforeLines="100" w:line="360" w:lineRule="auto"/>
              <w:jc w:val="distribute"/>
              <w:rPr>
                <w:rFonts w:ascii="宋体" w:hAnsi="宋体"/>
                <w:sz w:val="24"/>
              </w:rPr>
            </w:pPr>
            <w:r>
              <w:rPr>
                <w:rFonts w:hint="eastAsia" w:ascii="宋体" w:hAnsi="宋体"/>
                <w:sz w:val="24"/>
              </w:rPr>
              <w:t>传真：</w:t>
            </w:r>
          </w:p>
        </w:tc>
        <w:tc>
          <w:tcPr>
            <w:tcW w:w="3095" w:type="dxa"/>
            <w:tcBorders>
              <w:left w:val="nil"/>
              <w:right w:val="nil"/>
            </w:tcBorders>
            <w:vAlign w:val="bottom"/>
          </w:tcPr>
          <w:p>
            <w:pPr>
              <w:spacing w:before="240" w:beforeLines="100" w:line="360" w:lineRule="auto"/>
              <w:rPr>
                <w:rFonts w:ascii="宋体" w:hAnsi="宋体"/>
                <w:sz w:val="24"/>
                <w:u w:val="single"/>
              </w:rPr>
            </w:pPr>
          </w:p>
        </w:tc>
        <w:tc>
          <w:tcPr>
            <w:tcW w:w="1821" w:type="dxa"/>
            <w:tcBorders>
              <w:top w:val="nil"/>
              <w:left w:val="nil"/>
              <w:bottom w:val="nil"/>
              <w:right w:val="nil"/>
            </w:tcBorders>
            <w:vAlign w:val="bottom"/>
          </w:tcPr>
          <w:p>
            <w:pPr>
              <w:spacing w:before="240" w:beforeLines="100" w:line="360" w:lineRule="auto"/>
              <w:jc w:val="distribute"/>
              <w:rPr>
                <w:rFonts w:ascii="宋体" w:hAnsi="宋体"/>
                <w:sz w:val="24"/>
              </w:rPr>
            </w:pPr>
            <w:r>
              <w:rPr>
                <w:rFonts w:hint="eastAsia" w:ascii="宋体" w:hAnsi="宋体"/>
                <w:sz w:val="24"/>
              </w:rPr>
              <w:t>传真：</w:t>
            </w:r>
          </w:p>
        </w:tc>
        <w:tc>
          <w:tcPr>
            <w:tcW w:w="2288" w:type="dxa"/>
            <w:tcBorders>
              <w:left w:val="nil"/>
              <w:right w:val="nil"/>
            </w:tcBorders>
            <w:vAlign w:val="bottom"/>
          </w:tcPr>
          <w:p>
            <w:pPr>
              <w:spacing w:before="240" w:beforeLines="100" w:line="360" w:lineRule="auto"/>
              <w:rPr>
                <w:rFonts w:ascii="宋体" w:hAnsi="宋体"/>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22" w:type="dxa"/>
            <w:tcBorders>
              <w:top w:val="nil"/>
              <w:left w:val="nil"/>
              <w:bottom w:val="nil"/>
              <w:right w:val="nil"/>
            </w:tcBorders>
            <w:vAlign w:val="bottom"/>
          </w:tcPr>
          <w:p>
            <w:pPr>
              <w:spacing w:before="240" w:beforeLines="100" w:line="360" w:lineRule="auto"/>
              <w:jc w:val="distribute"/>
              <w:rPr>
                <w:rFonts w:ascii="宋体" w:hAnsi="宋体"/>
                <w:sz w:val="24"/>
              </w:rPr>
            </w:pPr>
            <w:r>
              <w:rPr>
                <w:rFonts w:hint="eastAsia" w:ascii="宋体" w:hAnsi="宋体"/>
                <w:sz w:val="24"/>
              </w:rPr>
              <w:t>开户银行：</w:t>
            </w:r>
          </w:p>
        </w:tc>
        <w:tc>
          <w:tcPr>
            <w:tcW w:w="3095" w:type="dxa"/>
            <w:tcBorders>
              <w:left w:val="nil"/>
              <w:right w:val="nil"/>
            </w:tcBorders>
            <w:vAlign w:val="bottom"/>
          </w:tcPr>
          <w:p>
            <w:pPr>
              <w:spacing w:before="240" w:beforeLines="100" w:line="360" w:lineRule="auto"/>
              <w:rPr>
                <w:rFonts w:ascii="宋体" w:hAnsi="宋体"/>
                <w:sz w:val="24"/>
                <w:u w:val="single"/>
              </w:rPr>
            </w:pPr>
          </w:p>
        </w:tc>
        <w:tc>
          <w:tcPr>
            <w:tcW w:w="1821" w:type="dxa"/>
            <w:tcBorders>
              <w:top w:val="nil"/>
              <w:left w:val="nil"/>
              <w:bottom w:val="nil"/>
              <w:right w:val="nil"/>
            </w:tcBorders>
            <w:vAlign w:val="bottom"/>
          </w:tcPr>
          <w:p>
            <w:pPr>
              <w:spacing w:before="240" w:beforeLines="100" w:line="360" w:lineRule="auto"/>
              <w:jc w:val="distribute"/>
              <w:rPr>
                <w:rFonts w:ascii="宋体" w:hAnsi="宋体"/>
                <w:sz w:val="24"/>
              </w:rPr>
            </w:pPr>
            <w:r>
              <w:rPr>
                <w:rFonts w:hint="eastAsia" w:ascii="宋体" w:hAnsi="宋体"/>
                <w:sz w:val="24"/>
              </w:rPr>
              <w:t>开户银行：</w:t>
            </w:r>
          </w:p>
        </w:tc>
        <w:tc>
          <w:tcPr>
            <w:tcW w:w="2288" w:type="dxa"/>
            <w:tcBorders>
              <w:left w:val="nil"/>
              <w:right w:val="nil"/>
            </w:tcBorders>
            <w:vAlign w:val="bottom"/>
          </w:tcPr>
          <w:p>
            <w:pPr>
              <w:spacing w:before="240" w:beforeLines="100" w:line="360" w:lineRule="auto"/>
              <w:rPr>
                <w:rFonts w:ascii="宋体" w:hAnsi="宋体"/>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22" w:type="dxa"/>
            <w:tcBorders>
              <w:top w:val="nil"/>
              <w:left w:val="nil"/>
              <w:bottom w:val="nil"/>
              <w:right w:val="nil"/>
            </w:tcBorders>
            <w:vAlign w:val="bottom"/>
          </w:tcPr>
          <w:p>
            <w:pPr>
              <w:spacing w:before="240" w:beforeLines="100" w:line="360" w:lineRule="auto"/>
              <w:jc w:val="distribute"/>
              <w:rPr>
                <w:rFonts w:ascii="宋体" w:hAnsi="宋体"/>
                <w:sz w:val="24"/>
              </w:rPr>
            </w:pPr>
            <w:r>
              <w:rPr>
                <w:rFonts w:hint="eastAsia" w:ascii="宋体" w:hAnsi="宋体"/>
                <w:sz w:val="24"/>
              </w:rPr>
              <w:t>账号：</w:t>
            </w:r>
          </w:p>
        </w:tc>
        <w:tc>
          <w:tcPr>
            <w:tcW w:w="3095" w:type="dxa"/>
            <w:tcBorders>
              <w:left w:val="nil"/>
              <w:right w:val="nil"/>
            </w:tcBorders>
            <w:vAlign w:val="bottom"/>
          </w:tcPr>
          <w:p>
            <w:pPr>
              <w:spacing w:before="240" w:beforeLines="100" w:line="360" w:lineRule="auto"/>
              <w:rPr>
                <w:rFonts w:ascii="宋体" w:hAnsi="宋体"/>
                <w:sz w:val="24"/>
                <w:u w:val="single"/>
              </w:rPr>
            </w:pPr>
          </w:p>
        </w:tc>
        <w:tc>
          <w:tcPr>
            <w:tcW w:w="1821" w:type="dxa"/>
            <w:tcBorders>
              <w:top w:val="nil"/>
              <w:left w:val="nil"/>
              <w:bottom w:val="nil"/>
              <w:right w:val="nil"/>
            </w:tcBorders>
            <w:vAlign w:val="bottom"/>
          </w:tcPr>
          <w:p>
            <w:pPr>
              <w:spacing w:before="240" w:beforeLines="100" w:line="360" w:lineRule="auto"/>
              <w:jc w:val="distribute"/>
              <w:rPr>
                <w:rFonts w:ascii="宋体" w:hAnsi="宋体"/>
                <w:sz w:val="24"/>
              </w:rPr>
            </w:pPr>
            <w:r>
              <w:rPr>
                <w:rFonts w:hint="eastAsia" w:ascii="宋体" w:hAnsi="宋体"/>
                <w:sz w:val="24"/>
              </w:rPr>
              <w:t>账号：</w:t>
            </w:r>
          </w:p>
        </w:tc>
        <w:tc>
          <w:tcPr>
            <w:tcW w:w="2288" w:type="dxa"/>
            <w:tcBorders>
              <w:left w:val="nil"/>
              <w:right w:val="nil"/>
            </w:tcBorders>
            <w:vAlign w:val="bottom"/>
          </w:tcPr>
          <w:p>
            <w:pPr>
              <w:spacing w:before="240" w:beforeLines="100" w:line="360" w:lineRule="auto"/>
              <w:rPr>
                <w:rFonts w:ascii="宋体" w:hAnsi="宋体"/>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22" w:type="dxa"/>
            <w:tcBorders>
              <w:top w:val="nil"/>
              <w:left w:val="nil"/>
              <w:bottom w:val="nil"/>
              <w:right w:val="nil"/>
            </w:tcBorders>
            <w:vAlign w:val="bottom"/>
          </w:tcPr>
          <w:p>
            <w:pPr>
              <w:spacing w:before="240" w:beforeLines="100" w:line="360" w:lineRule="auto"/>
              <w:jc w:val="distribute"/>
              <w:rPr>
                <w:rFonts w:ascii="宋体" w:hAnsi="宋体"/>
                <w:sz w:val="23"/>
                <w:szCs w:val="23"/>
              </w:rPr>
            </w:pPr>
            <w:r>
              <w:rPr>
                <w:rFonts w:hint="eastAsia" w:ascii="宋体" w:hAnsi="宋体"/>
                <w:sz w:val="23"/>
                <w:szCs w:val="23"/>
              </w:rPr>
              <w:t>邮政编码:</w:t>
            </w:r>
          </w:p>
        </w:tc>
        <w:tc>
          <w:tcPr>
            <w:tcW w:w="3095" w:type="dxa"/>
            <w:tcBorders>
              <w:left w:val="nil"/>
              <w:right w:val="nil"/>
            </w:tcBorders>
            <w:vAlign w:val="bottom"/>
          </w:tcPr>
          <w:p>
            <w:pPr>
              <w:spacing w:before="240" w:beforeLines="100" w:line="360" w:lineRule="auto"/>
              <w:rPr>
                <w:rFonts w:ascii="宋体" w:hAnsi="宋体"/>
                <w:sz w:val="23"/>
                <w:szCs w:val="23"/>
                <w:u w:val="single"/>
              </w:rPr>
            </w:pPr>
          </w:p>
        </w:tc>
        <w:tc>
          <w:tcPr>
            <w:tcW w:w="1821" w:type="dxa"/>
            <w:tcBorders>
              <w:top w:val="nil"/>
              <w:left w:val="nil"/>
              <w:bottom w:val="nil"/>
              <w:right w:val="nil"/>
            </w:tcBorders>
            <w:vAlign w:val="bottom"/>
          </w:tcPr>
          <w:p>
            <w:pPr>
              <w:spacing w:before="240" w:beforeLines="100" w:line="360" w:lineRule="auto"/>
              <w:jc w:val="distribute"/>
              <w:rPr>
                <w:rFonts w:ascii="宋体" w:hAnsi="宋体"/>
                <w:sz w:val="23"/>
                <w:szCs w:val="23"/>
              </w:rPr>
            </w:pPr>
            <w:r>
              <w:rPr>
                <w:rFonts w:hint="eastAsia" w:ascii="宋体" w:hAnsi="宋体"/>
                <w:sz w:val="23"/>
                <w:szCs w:val="23"/>
              </w:rPr>
              <w:t>邮政编码：</w:t>
            </w:r>
          </w:p>
        </w:tc>
        <w:tc>
          <w:tcPr>
            <w:tcW w:w="2288" w:type="dxa"/>
            <w:tcBorders>
              <w:left w:val="nil"/>
              <w:right w:val="nil"/>
            </w:tcBorders>
            <w:vAlign w:val="bottom"/>
          </w:tcPr>
          <w:p>
            <w:pPr>
              <w:spacing w:before="240" w:beforeLines="100" w:line="360" w:lineRule="auto"/>
              <w:rPr>
                <w:rFonts w:ascii="宋体" w:hAnsi="宋体"/>
                <w:sz w:val="23"/>
                <w:szCs w:val="23"/>
                <w:u w:val="single"/>
              </w:rPr>
            </w:pPr>
          </w:p>
        </w:tc>
      </w:tr>
    </w:tbl>
    <w:p>
      <w:pPr>
        <w:spacing w:before="240" w:beforeLines="100" w:line="360" w:lineRule="auto"/>
        <w:rPr>
          <w:rFonts w:ascii="宋体" w:hAnsi="宋体"/>
          <w:sz w:val="23"/>
          <w:szCs w:val="23"/>
        </w:rPr>
      </w:pPr>
      <w:r>
        <w:rPr>
          <w:rFonts w:hint="eastAsia" w:ascii="宋体" w:hAnsi="宋体"/>
          <w:sz w:val="23"/>
          <w:szCs w:val="23"/>
        </w:rPr>
        <w:t>合同备案情况：</w:t>
      </w:r>
    </w:p>
    <w:p>
      <w:pPr>
        <w:spacing w:line="360" w:lineRule="auto"/>
        <w:rPr>
          <w:rFonts w:ascii="宋体" w:hAnsi="宋体"/>
          <w:sz w:val="23"/>
          <w:szCs w:val="23"/>
        </w:rPr>
      </w:pPr>
    </w:p>
    <w:p>
      <w:pPr>
        <w:spacing w:line="360" w:lineRule="auto"/>
        <w:ind w:firstLine="4485" w:firstLineChars="1950"/>
        <w:rPr>
          <w:rFonts w:ascii="宋体" w:hAnsi="宋体"/>
          <w:sz w:val="23"/>
          <w:szCs w:val="23"/>
        </w:rPr>
      </w:pPr>
      <w:r>
        <w:rPr>
          <w:rFonts w:hint="eastAsia" w:ascii="宋体" w:hAnsi="宋体"/>
          <w:sz w:val="23"/>
          <w:szCs w:val="23"/>
        </w:rPr>
        <w:t xml:space="preserve">备案机构（公章）： </w:t>
      </w:r>
    </w:p>
    <w:p>
      <w:pPr>
        <w:spacing w:line="360" w:lineRule="auto"/>
        <w:ind w:firstLine="4485" w:firstLineChars="1950"/>
        <w:rPr>
          <w:rFonts w:ascii="宋体" w:hAnsi="宋体"/>
          <w:sz w:val="23"/>
          <w:szCs w:val="23"/>
        </w:rPr>
      </w:pPr>
      <w:r>
        <w:rPr>
          <w:rFonts w:hint="eastAsia" w:ascii="宋体" w:hAnsi="宋体"/>
          <w:sz w:val="23"/>
          <w:szCs w:val="23"/>
        </w:rPr>
        <w:t>经办人：</w:t>
      </w:r>
    </w:p>
    <w:p>
      <w:pPr>
        <w:spacing w:line="360" w:lineRule="auto"/>
        <w:ind w:firstLine="4945" w:firstLineChars="2150"/>
        <w:rPr>
          <w:rFonts w:ascii="宋体" w:hAnsi="宋体"/>
          <w:sz w:val="23"/>
          <w:szCs w:val="23"/>
        </w:rPr>
      </w:pPr>
      <w:r>
        <w:rPr>
          <w:rFonts w:hint="eastAsia" w:ascii="宋体" w:hAnsi="宋体"/>
          <w:sz w:val="23"/>
          <w:szCs w:val="23"/>
        </w:rPr>
        <w:t>年      月       日</w:t>
      </w:r>
    </w:p>
    <w:p>
      <w:pPr>
        <w:spacing w:line="360" w:lineRule="auto"/>
        <w:rPr>
          <w:rFonts w:ascii="宋体" w:hAnsi="宋体"/>
          <w:sz w:val="24"/>
        </w:rPr>
      </w:pPr>
    </w:p>
    <w:p>
      <w:pPr>
        <w:pStyle w:val="3"/>
        <w:numPr>
          <w:ilvl w:val="0"/>
          <w:numId w:val="0"/>
        </w:numPr>
        <w:spacing w:line="360" w:lineRule="auto"/>
        <w:jc w:val="center"/>
        <w:rPr>
          <w:rFonts w:ascii="宋体" w:hAnsi="宋体" w:eastAsia="宋体" w:cs="宋体"/>
          <w:szCs w:val="44"/>
        </w:rPr>
        <w:sectPr>
          <w:pgSz w:w="11906" w:h="16838"/>
          <w:pgMar w:top="1134" w:right="1418" w:bottom="1247" w:left="1418" w:header="851" w:footer="851" w:gutter="0"/>
          <w:cols w:space="425" w:num="1"/>
          <w:docGrid w:linePitch="312" w:charSpace="0"/>
        </w:sectPr>
      </w:pPr>
    </w:p>
    <w:p>
      <w:pPr>
        <w:pStyle w:val="2"/>
        <w:keepLines w:val="0"/>
        <w:numPr>
          <w:ilvl w:val="0"/>
          <w:numId w:val="0"/>
        </w:numPr>
        <w:spacing w:before="0" w:after="0" w:line="360" w:lineRule="auto"/>
        <w:ind w:left="575" w:leftChars="68" w:hanging="432"/>
        <w:jc w:val="center"/>
        <w:rPr>
          <w:rFonts w:ascii="宋体" w:hAnsi="宋体" w:eastAsia="宋体"/>
          <w:bCs w:val="0"/>
          <w:color w:val="000000"/>
          <w:sz w:val="44"/>
        </w:rPr>
      </w:pPr>
      <w:bookmarkStart w:id="1" w:name="bt通用条款"/>
      <w:bookmarkEnd w:id="1"/>
      <w:bookmarkStart w:id="2" w:name="_Toc34908886"/>
      <w:bookmarkStart w:id="3" w:name="_Toc35656454"/>
      <w:bookmarkStart w:id="4" w:name="_Toc35656954"/>
      <w:bookmarkStart w:id="5" w:name="_Toc206673065"/>
      <w:bookmarkStart w:id="6" w:name="_Toc206675141"/>
      <w:bookmarkStart w:id="7" w:name="_Toc206671574"/>
      <w:r>
        <w:rPr>
          <w:rFonts w:hint="eastAsia" w:ascii="宋体" w:hAnsi="宋体" w:eastAsia="宋体"/>
          <w:bCs w:val="0"/>
          <w:color w:val="000000"/>
          <w:sz w:val="44"/>
        </w:rPr>
        <w:t>第二部份  通用条款</w:t>
      </w:r>
      <w:bookmarkEnd w:id="2"/>
      <w:bookmarkEnd w:id="3"/>
      <w:bookmarkEnd w:id="4"/>
      <w:bookmarkEnd w:id="5"/>
      <w:bookmarkEnd w:id="6"/>
      <w:bookmarkEnd w:id="7"/>
    </w:p>
    <w:p>
      <w:pPr>
        <w:pStyle w:val="3"/>
        <w:numPr>
          <w:ilvl w:val="0"/>
          <w:numId w:val="0"/>
        </w:numPr>
        <w:spacing w:before="624" w:beforeLines="200" w:after="624" w:afterLines="200" w:line="360" w:lineRule="auto"/>
        <w:jc w:val="both"/>
        <w:rPr>
          <w:rFonts w:ascii="宋体" w:hAnsi="宋体" w:eastAsia="宋体" w:cs="宋体"/>
          <w:b w:val="0"/>
          <w:sz w:val="24"/>
          <w:szCs w:val="24"/>
        </w:rPr>
      </w:pPr>
      <w:r>
        <w:rPr>
          <w:rFonts w:hint="eastAsia" w:ascii="宋体" w:hAnsi="宋体" w:eastAsia="宋体" w:cs="宋体"/>
          <w:b w:val="0"/>
          <w:sz w:val="24"/>
          <w:szCs w:val="24"/>
        </w:rPr>
        <w:t>(合同</w:t>
      </w:r>
      <w:r>
        <w:rPr>
          <w:rFonts w:hint="eastAsia" w:ascii="宋体" w:hAnsi="宋体" w:eastAsia="宋体" w:cs="宋体"/>
          <w:b w:val="0"/>
          <w:sz w:val="24"/>
          <w:szCs w:val="24"/>
          <w:lang w:eastAsia="zh-CN"/>
        </w:rPr>
        <w:t>“</w:t>
      </w:r>
      <w:r>
        <w:rPr>
          <w:rFonts w:hint="eastAsia" w:ascii="宋体" w:hAnsi="宋体" w:eastAsia="宋体" w:cs="宋体"/>
          <w:b w:val="0"/>
          <w:sz w:val="24"/>
          <w:szCs w:val="24"/>
        </w:rPr>
        <w:t>通用条款</w:t>
      </w:r>
      <w:r>
        <w:rPr>
          <w:rFonts w:hint="eastAsia" w:ascii="宋体" w:hAnsi="宋体" w:eastAsia="宋体" w:cs="宋体"/>
          <w:b w:val="0"/>
          <w:sz w:val="24"/>
          <w:szCs w:val="24"/>
          <w:lang w:eastAsia="zh-CN"/>
        </w:rPr>
        <w:t>”</w:t>
      </w:r>
      <w:r>
        <w:rPr>
          <w:rFonts w:hint="eastAsia" w:ascii="宋体" w:hAnsi="宋体" w:eastAsia="宋体" w:cs="宋体"/>
          <w:b w:val="0"/>
          <w:sz w:val="24"/>
          <w:szCs w:val="24"/>
        </w:rPr>
        <w:t>所述全部内容详见由</w:t>
      </w:r>
      <w:r>
        <w:rPr>
          <w:rFonts w:hint="eastAsia" w:ascii="宋体" w:hAnsi="宋体" w:eastAsia="宋体" w:cs="宋体"/>
          <w:b w:val="0"/>
          <w:sz w:val="24"/>
          <w:szCs w:val="24"/>
          <w:lang w:eastAsia="zh-CN"/>
        </w:rPr>
        <w:t>“</w:t>
      </w:r>
      <w:r>
        <w:rPr>
          <w:rFonts w:hint="eastAsia" w:ascii="宋体" w:hAnsi="宋体" w:eastAsia="宋体" w:cs="宋体"/>
          <w:b w:val="0"/>
          <w:sz w:val="24"/>
          <w:szCs w:val="24"/>
        </w:rPr>
        <w:t>深圳市建设工程造价管理站</w:t>
      </w:r>
      <w:r>
        <w:rPr>
          <w:rFonts w:hint="eastAsia" w:ascii="宋体" w:hAnsi="宋体" w:eastAsia="宋体" w:cs="宋体"/>
          <w:b w:val="0"/>
          <w:sz w:val="24"/>
          <w:szCs w:val="24"/>
          <w:lang w:eastAsia="zh-CN"/>
        </w:rPr>
        <w:t>”</w:t>
      </w:r>
      <w:r>
        <w:rPr>
          <w:rFonts w:hint="eastAsia" w:ascii="宋体" w:hAnsi="宋体" w:eastAsia="宋体" w:cs="宋体"/>
          <w:b w:val="0"/>
          <w:sz w:val="24"/>
          <w:szCs w:val="24"/>
        </w:rPr>
        <w:t>在200</w:t>
      </w:r>
      <w:r>
        <w:rPr>
          <w:rFonts w:hint="eastAsia" w:ascii="宋体" w:hAnsi="宋体" w:eastAsia="宋体" w:cs="宋体"/>
          <w:b w:val="0"/>
          <w:sz w:val="24"/>
          <w:szCs w:val="24"/>
          <w:lang w:eastAsia="zh-CN"/>
        </w:rPr>
        <w:t>9</w:t>
      </w:r>
      <w:r>
        <w:rPr>
          <w:rFonts w:hint="eastAsia" w:ascii="宋体" w:hAnsi="宋体" w:eastAsia="宋体" w:cs="宋体"/>
          <w:b w:val="0"/>
          <w:sz w:val="24"/>
          <w:szCs w:val="24"/>
        </w:rPr>
        <w:t>版《深圳市建设工程施工合同(适用于招标工程固定单价)》示范文本的基础上，结合《深圳市建设工程计价规程》（2009）、《建设工程工程量清单计价规范》（GB50500-20</w:t>
      </w:r>
      <w:r>
        <w:rPr>
          <w:rFonts w:hint="eastAsia" w:ascii="宋体" w:hAnsi="宋体" w:eastAsia="宋体" w:cs="宋体"/>
          <w:b w:val="0"/>
          <w:sz w:val="24"/>
          <w:szCs w:val="24"/>
          <w:lang w:eastAsia="zh-CN"/>
        </w:rPr>
        <w:t>13</w:t>
      </w:r>
      <w:r>
        <w:rPr>
          <w:rFonts w:hint="eastAsia" w:ascii="宋体" w:hAnsi="宋体" w:eastAsia="宋体" w:cs="宋体"/>
          <w:b w:val="0"/>
          <w:sz w:val="24"/>
          <w:szCs w:val="24"/>
        </w:rPr>
        <w:t>）的相关规定，</w:t>
      </w:r>
      <w:r>
        <w:rPr>
          <w:rFonts w:hint="eastAsia" w:ascii="宋体" w:hAnsi="宋体" w:eastAsia="宋体" w:cs="宋体"/>
          <w:b w:val="0"/>
          <w:sz w:val="24"/>
          <w:szCs w:val="24"/>
          <w:lang w:eastAsia="zh-CN"/>
        </w:rPr>
        <w:t>最新</w:t>
      </w:r>
      <w:r>
        <w:rPr>
          <w:rFonts w:hint="eastAsia" w:ascii="宋体" w:hAnsi="宋体" w:eastAsia="宋体" w:cs="宋体"/>
          <w:b w:val="0"/>
          <w:sz w:val="24"/>
          <w:szCs w:val="24"/>
        </w:rPr>
        <w:t>修编制订的《深圳市建设工程施工合同》中</w:t>
      </w:r>
      <w:r>
        <w:rPr>
          <w:rFonts w:hint="eastAsia" w:ascii="宋体" w:hAnsi="宋体" w:eastAsia="宋体" w:cs="宋体"/>
          <w:b w:val="0"/>
          <w:sz w:val="24"/>
          <w:szCs w:val="24"/>
          <w:lang w:eastAsia="zh-CN"/>
        </w:rPr>
        <w:t>“</w:t>
      </w:r>
      <w:r>
        <w:rPr>
          <w:rFonts w:hint="eastAsia" w:ascii="宋体" w:hAnsi="宋体" w:eastAsia="宋体" w:cs="宋体"/>
          <w:b w:val="0"/>
          <w:sz w:val="24"/>
          <w:szCs w:val="24"/>
        </w:rPr>
        <w:t>通用条款</w:t>
      </w:r>
      <w:r>
        <w:rPr>
          <w:rFonts w:hint="eastAsia" w:ascii="宋体" w:hAnsi="宋体" w:eastAsia="宋体" w:cs="宋体"/>
          <w:b w:val="0"/>
          <w:sz w:val="24"/>
          <w:szCs w:val="24"/>
          <w:lang w:eastAsia="zh-CN"/>
        </w:rPr>
        <w:t>”为准。</w:t>
      </w:r>
      <w:r>
        <w:rPr>
          <w:rFonts w:hint="eastAsia" w:ascii="宋体" w:hAnsi="宋体" w:eastAsia="宋体" w:cs="宋体"/>
          <w:b w:val="0"/>
          <w:sz w:val="24"/>
          <w:szCs w:val="24"/>
        </w:rPr>
        <w:t>)</w:t>
      </w:r>
    </w:p>
    <w:p>
      <w:pPr>
        <w:pStyle w:val="2"/>
        <w:keepLines w:val="0"/>
        <w:numPr>
          <w:ilvl w:val="0"/>
          <w:numId w:val="0"/>
        </w:numPr>
        <w:spacing w:before="0" w:after="0" w:line="360" w:lineRule="auto"/>
        <w:ind w:left="575" w:leftChars="68" w:hanging="432"/>
        <w:jc w:val="center"/>
        <w:rPr>
          <w:rFonts w:ascii="宋体" w:hAnsi="宋体" w:eastAsia="宋体"/>
          <w:bCs w:val="0"/>
          <w:color w:val="000000"/>
          <w:sz w:val="44"/>
        </w:rPr>
      </w:pPr>
      <w:r>
        <w:rPr>
          <w:rFonts w:hint="eastAsia" w:ascii="宋体" w:hAnsi="宋体" w:eastAsia="宋体"/>
          <w:bCs w:val="0"/>
          <w:color w:val="000000"/>
          <w:sz w:val="44"/>
        </w:rPr>
        <w:t>第三部分  专用条款</w:t>
      </w:r>
    </w:p>
    <w:p>
      <w:pPr>
        <w:pStyle w:val="2"/>
        <w:numPr>
          <w:ilvl w:val="0"/>
          <w:numId w:val="0"/>
        </w:numPr>
        <w:spacing w:before="0" w:after="0" w:line="360" w:lineRule="auto"/>
        <w:ind w:left="431" w:hanging="431"/>
        <w:rPr>
          <w:rFonts w:ascii="宋体" w:hAnsi="宋体" w:eastAsia="宋体"/>
          <w:sz w:val="23"/>
          <w:szCs w:val="23"/>
        </w:rPr>
      </w:pPr>
      <w:bookmarkStart w:id="8" w:name="_Toc35656516"/>
      <w:bookmarkStart w:id="9" w:name="_Toc47425597"/>
      <w:bookmarkStart w:id="10" w:name="_Toc84303924"/>
      <w:bookmarkStart w:id="11" w:name="_Toc166382469"/>
      <w:bookmarkStart w:id="12" w:name="_Toc166383622"/>
      <w:r>
        <w:rPr>
          <w:rFonts w:hint="eastAsia" w:ascii="宋体" w:hAnsi="宋体" w:eastAsia="宋体"/>
          <w:sz w:val="23"/>
          <w:szCs w:val="23"/>
        </w:rPr>
        <w:t>二、合同文件</w:t>
      </w:r>
      <w:bookmarkEnd w:id="8"/>
      <w:bookmarkEnd w:id="9"/>
      <w:bookmarkEnd w:id="10"/>
      <w:bookmarkEnd w:id="11"/>
      <w:bookmarkEnd w:id="12"/>
    </w:p>
    <w:p>
      <w:pPr>
        <w:spacing w:line="360" w:lineRule="auto"/>
        <w:rPr>
          <w:rFonts w:ascii="宋体" w:hAnsi="宋体"/>
          <w:b/>
          <w:sz w:val="23"/>
          <w:szCs w:val="23"/>
        </w:rPr>
      </w:pPr>
      <w:bookmarkStart w:id="13" w:name="_Toc35656518"/>
      <w:bookmarkStart w:id="14" w:name="_Toc166382471"/>
      <w:bookmarkStart w:id="15" w:name="_Toc166383624"/>
      <w:bookmarkStart w:id="16" w:name="国内没有相应标准规范时的约定"/>
      <w:r>
        <w:rPr>
          <w:rFonts w:hint="eastAsia" w:ascii="宋体" w:hAnsi="宋体"/>
          <w:b/>
          <w:sz w:val="23"/>
          <w:szCs w:val="23"/>
        </w:rPr>
        <w:t xml:space="preserve">5 </w:t>
      </w:r>
      <w:r>
        <w:rPr>
          <w:rFonts w:hint="eastAsia" w:ascii="宋体" w:hAnsi="宋体" w:cs="宋体"/>
          <w:b/>
          <w:sz w:val="23"/>
          <w:szCs w:val="23"/>
        </w:rPr>
        <w:t>语</w:t>
      </w:r>
      <w:r>
        <w:rPr>
          <w:rFonts w:hint="eastAsia" w:ascii="宋体" w:hAnsi="宋体"/>
          <w:b/>
          <w:sz w:val="23"/>
          <w:szCs w:val="23"/>
        </w:rPr>
        <w:t>言文字和适用法律、法规</w:t>
      </w:r>
      <w:bookmarkEnd w:id="13"/>
      <w:bookmarkEnd w:id="14"/>
      <w:bookmarkEnd w:id="15"/>
    </w:p>
    <w:p>
      <w:pPr>
        <w:spacing w:line="360" w:lineRule="auto"/>
        <w:rPr>
          <w:rFonts w:ascii="宋体" w:hAnsi="宋体"/>
          <w:sz w:val="23"/>
          <w:szCs w:val="23"/>
        </w:rPr>
      </w:pPr>
      <w:r>
        <w:rPr>
          <w:rFonts w:hint="eastAsia" w:ascii="宋体" w:hAnsi="宋体"/>
          <w:sz w:val="23"/>
          <w:szCs w:val="23"/>
        </w:rPr>
        <w:t>5.1 本合同除使用汉语外，还使用</w:t>
      </w:r>
      <w:bookmarkStart w:id="17" w:name="合同采用语言"/>
      <w:r>
        <w:rPr>
          <w:rFonts w:hint="eastAsia" w:ascii="宋体" w:hAnsi="宋体"/>
          <w:sz w:val="23"/>
          <w:szCs w:val="23"/>
          <w:u w:val="single"/>
        </w:rPr>
        <w:t xml:space="preserve">     /   </w:t>
      </w:r>
      <w:bookmarkEnd w:id="17"/>
      <w:r>
        <w:rPr>
          <w:rFonts w:hint="eastAsia" w:ascii="宋体" w:hAnsi="宋体"/>
          <w:sz w:val="23"/>
          <w:szCs w:val="23"/>
          <w:u w:val="single"/>
        </w:rPr>
        <w:t xml:space="preserve">  </w:t>
      </w:r>
      <w:r>
        <w:rPr>
          <w:rFonts w:hint="eastAsia" w:ascii="宋体" w:hAnsi="宋体"/>
          <w:sz w:val="23"/>
          <w:szCs w:val="23"/>
        </w:rPr>
        <w:t>语言文字。</w:t>
      </w:r>
    </w:p>
    <w:p>
      <w:pPr>
        <w:spacing w:line="360" w:lineRule="auto"/>
        <w:rPr>
          <w:rFonts w:ascii="宋体" w:hAnsi="宋体"/>
          <w:sz w:val="23"/>
          <w:szCs w:val="23"/>
        </w:rPr>
      </w:pPr>
      <w:r>
        <w:rPr>
          <w:rFonts w:hint="eastAsia" w:ascii="宋体" w:hAnsi="宋体"/>
          <w:sz w:val="23"/>
          <w:szCs w:val="23"/>
        </w:rPr>
        <w:t>5.2 需要明示的法律、法规、规章：</w:t>
      </w:r>
    </w:p>
    <w:p>
      <w:pPr>
        <w:spacing w:line="360" w:lineRule="auto"/>
        <w:rPr>
          <w:rFonts w:ascii="宋体" w:hAnsi="宋体"/>
          <w:sz w:val="23"/>
          <w:szCs w:val="23"/>
        </w:rPr>
      </w:pPr>
      <w:r>
        <w:rPr>
          <w:rFonts w:hint="eastAsia" w:ascii="宋体" w:hAnsi="宋体"/>
          <w:sz w:val="23"/>
          <w:szCs w:val="23"/>
          <w:u w:val="single"/>
        </w:rPr>
        <w:t>《中华人民共和国合同法》、《中华人民共和国建筑法》、《中华人民共和国招标投标法》、《工程建设标准强制性条文》（房建工程、市政工程部分）、《建设工程安全生产管理条例》（国务院393号令）、《安全生产许可证条例》（国务院397号令）、《深圳经济特区建设工程施工招标投标条例》、《关于建设工程招标投标改革若干规定》（深府〖20</w:t>
      </w:r>
      <w:r>
        <w:rPr>
          <w:rFonts w:ascii="宋体" w:hAnsi="宋体"/>
          <w:sz w:val="23"/>
          <w:szCs w:val="23"/>
          <w:u w:val="single"/>
        </w:rPr>
        <w:t>15</w:t>
      </w:r>
      <w:r>
        <w:rPr>
          <w:rFonts w:hint="eastAsia" w:ascii="宋体" w:hAnsi="宋体"/>
          <w:sz w:val="23"/>
          <w:szCs w:val="23"/>
          <w:u w:val="single"/>
        </w:rPr>
        <w:t>〗</w:t>
      </w:r>
      <w:r>
        <w:rPr>
          <w:rFonts w:ascii="宋体" w:hAnsi="宋体"/>
          <w:sz w:val="23"/>
          <w:szCs w:val="23"/>
          <w:u w:val="single"/>
        </w:rPr>
        <w:t>73</w:t>
      </w:r>
      <w:r>
        <w:rPr>
          <w:rFonts w:hint="eastAsia" w:ascii="宋体" w:hAnsi="宋体"/>
          <w:sz w:val="23"/>
          <w:szCs w:val="23"/>
          <w:u w:val="single"/>
        </w:rPr>
        <w:t>号）、《建筑工程施工合同管理办法》、《龙岗区政府投资项目管理办法》、《深圳市政府投资项目审计监督条例》、深圳市关于“净、畅、宁工程”的要求等其他建设工程相关的法律、法规及规章</w:t>
      </w:r>
      <w:r>
        <w:rPr>
          <w:rFonts w:hint="eastAsia" w:ascii="宋体" w:hAnsi="宋体"/>
          <w:sz w:val="23"/>
          <w:szCs w:val="23"/>
        </w:rPr>
        <w:t>。</w:t>
      </w:r>
    </w:p>
    <w:p>
      <w:pPr>
        <w:pStyle w:val="3"/>
        <w:numPr>
          <w:ilvl w:val="0"/>
          <w:numId w:val="0"/>
        </w:numPr>
        <w:spacing w:before="0" w:after="0" w:line="360" w:lineRule="auto"/>
        <w:rPr>
          <w:rFonts w:ascii="宋体" w:hAnsi="宋体" w:eastAsia="宋体"/>
          <w:sz w:val="23"/>
          <w:szCs w:val="23"/>
        </w:rPr>
      </w:pPr>
      <w:bookmarkStart w:id="18" w:name="_Toc166383625"/>
      <w:bookmarkStart w:id="19" w:name="_Toc166382472"/>
      <w:bookmarkStart w:id="20" w:name="_Toc35656519"/>
      <w:r>
        <w:rPr>
          <w:rFonts w:hint="eastAsia" w:ascii="宋体" w:hAnsi="宋体" w:eastAsia="宋体"/>
          <w:sz w:val="23"/>
          <w:szCs w:val="23"/>
        </w:rPr>
        <w:t>6 适用</w:t>
      </w:r>
      <w:r>
        <w:rPr>
          <w:rFonts w:hint="eastAsia" w:ascii="宋体" w:hAnsi="宋体" w:eastAsia="宋体" w:cs="宋体"/>
          <w:sz w:val="23"/>
          <w:szCs w:val="23"/>
        </w:rPr>
        <w:t>标准、规范</w:t>
      </w:r>
      <w:bookmarkEnd w:id="18"/>
      <w:bookmarkEnd w:id="19"/>
      <w:bookmarkEnd w:id="20"/>
    </w:p>
    <w:p>
      <w:pPr>
        <w:spacing w:line="360" w:lineRule="auto"/>
        <w:rPr>
          <w:rFonts w:ascii="宋体" w:hAnsi="宋体"/>
          <w:sz w:val="23"/>
          <w:szCs w:val="23"/>
          <w:u w:val="single"/>
        </w:rPr>
      </w:pPr>
      <w:r>
        <w:rPr>
          <w:rFonts w:hint="eastAsia" w:ascii="宋体" w:hAnsi="宋体"/>
          <w:sz w:val="23"/>
          <w:szCs w:val="23"/>
        </w:rPr>
        <w:t>6.1 国家、行业及工程所在地地方标准、规范存在不一致时，约定选用的标准、规范名称：</w:t>
      </w:r>
    </w:p>
    <w:p>
      <w:pPr>
        <w:spacing w:line="360" w:lineRule="auto"/>
        <w:rPr>
          <w:rFonts w:ascii="宋体" w:hAnsi="宋体"/>
          <w:sz w:val="23"/>
          <w:szCs w:val="23"/>
        </w:rPr>
      </w:pPr>
      <w:r>
        <w:rPr>
          <w:rFonts w:hint="eastAsia" w:ascii="宋体" w:hAnsi="宋体"/>
          <w:sz w:val="23"/>
          <w:szCs w:val="23"/>
          <w:u w:val="single"/>
        </w:rPr>
        <w:t>选用工程所在地适用的地方标准、规范；选用的标准规范等由承包人自行解决，以较严格的标准、规范为准</w:t>
      </w:r>
      <w:r>
        <w:rPr>
          <w:rFonts w:hint="eastAsia" w:ascii="宋体" w:hAnsi="宋体"/>
          <w:sz w:val="23"/>
          <w:szCs w:val="23"/>
        </w:rPr>
        <w:t>。</w:t>
      </w:r>
    </w:p>
    <w:p>
      <w:pPr>
        <w:spacing w:line="360" w:lineRule="auto"/>
        <w:ind w:firstLine="460" w:firstLineChars="200"/>
        <w:rPr>
          <w:rFonts w:ascii="宋体" w:hAnsi="宋体"/>
          <w:sz w:val="23"/>
          <w:szCs w:val="23"/>
        </w:rPr>
      </w:pPr>
      <w:r>
        <w:rPr>
          <w:rFonts w:hint="eastAsia" w:ascii="宋体" w:hAnsi="宋体"/>
          <w:sz w:val="23"/>
          <w:szCs w:val="23"/>
        </w:rPr>
        <w:t>发包人提供选用标准、规范的时间：</w:t>
      </w:r>
      <w:r>
        <w:rPr>
          <w:rFonts w:hint="eastAsia" w:ascii="宋体" w:hAnsi="宋体"/>
          <w:sz w:val="23"/>
          <w:szCs w:val="23"/>
          <w:u w:val="single"/>
        </w:rPr>
        <w:t xml:space="preserve">  </w:t>
      </w:r>
      <w:r>
        <w:rPr>
          <w:rFonts w:hint="eastAsia" w:ascii="宋体" w:hAnsi="宋体"/>
          <w:color w:val="000000"/>
          <w:sz w:val="24"/>
          <w:u w:val="single"/>
        </w:rPr>
        <w:t>不提供，承包人自行解决。</w:t>
      </w:r>
      <w:r>
        <w:rPr>
          <w:rFonts w:hint="eastAsia" w:ascii="宋体" w:hAnsi="宋体"/>
          <w:sz w:val="23"/>
          <w:szCs w:val="23"/>
          <w:u w:val="single"/>
        </w:rPr>
        <w:t xml:space="preserve">   </w:t>
      </w:r>
    </w:p>
    <w:p>
      <w:pPr>
        <w:spacing w:line="360" w:lineRule="auto"/>
        <w:rPr>
          <w:rFonts w:ascii="宋体" w:hAnsi="宋体"/>
          <w:sz w:val="23"/>
          <w:szCs w:val="23"/>
        </w:rPr>
      </w:pPr>
      <w:r>
        <w:rPr>
          <w:rFonts w:hint="eastAsia" w:ascii="宋体" w:hAnsi="宋体"/>
          <w:sz w:val="23"/>
          <w:szCs w:val="23"/>
        </w:rPr>
        <w:t>6.2 国内没有相应标准、规范时的约定(可另附)：</w:t>
      </w:r>
      <w:r>
        <w:rPr>
          <w:rFonts w:hint="eastAsia" w:ascii="宋体" w:hAnsi="宋体"/>
          <w:sz w:val="23"/>
          <w:szCs w:val="23"/>
          <w:u w:val="single"/>
        </w:rPr>
        <w:t>按设计文件或产品说明书或经论证后的技术方案为准</w:t>
      </w:r>
      <w:r>
        <w:rPr>
          <w:rFonts w:hint="eastAsia" w:ascii="宋体" w:hAnsi="宋体"/>
          <w:sz w:val="23"/>
          <w:szCs w:val="23"/>
        </w:rPr>
        <w:t>。</w:t>
      </w:r>
      <w:bookmarkEnd w:id="16"/>
    </w:p>
    <w:p>
      <w:pPr>
        <w:pStyle w:val="3"/>
        <w:numPr>
          <w:ilvl w:val="0"/>
          <w:numId w:val="0"/>
        </w:numPr>
        <w:spacing w:before="0" w:after="0" w:line="360" w:lineRule="auto"/>
        <w:rPr>
          <w:rFonts w:ascii="宋体" w:hAnsi="宋体" w:eastAsia="宋体"/>
          <w:color w:val="000000"/>
          <w:sz w:val="23"/>
          <w:szCs w:val="23"/>
        </w:rPr>
      </w:pPr>
      <w:bookmarkStart w:id="21" w:name="_Toc35656520"/>
      <w:bookmarkStart w:id="22" w:name="_Toc166382473"/>
      <w:bookmarkStart w:id="23" w:name="_Toc166383626"/>
      <w:r>
        <w:rPr>
          <w:rFonts w:hint="eastAsia" w:ascii="宋体" w:hAnsi="宋体" w:eastAsia="宋体"/>
          <w:sz w:val="23"/>
          <w:szCs w:val="23"/>
        </w:rPr>
        <w:t xml:space="preserve">7 </w:t>
      </w:r>
      <w:r>
        <w:rPr>
          <w:rFonts w:hint="eastAsia" w:ascii="宋体" w:hAnsi="宋体" w:eastAsia="宋体" w:cs="宋体"/>
          <w:sz w:val="23"/>
          <w:szCs w:val="23"/>
        </w:rPr>
        <w:t>图纸</w:t>
      </w:r>
      <w:bookmarkEnd w:id="21"/>
      <w:bookmarkEnd w:id="22"/>
      <w:bookmarkEnd w:id="23"/>
    </w:p>
    <w:p>
      <w:pPr>
        <w:spacing w:line="360" w:lineRule="auto"/>
        <w:rPr>
          <w:rFonts w:ascii="宋体" w:hAnsi="宋体"/>
          <w:color w:val="000000"/>
          <w:sz w:val="23"/>
          <w:szCs w:val="23"/>
          <w:u w:val="single"/>
        </w:rPr>
      </w:pPr>
      <w:r>
        <w:rPr>
          <w:rFonts w:hint="eastAsia" w:ascii="宋体" w:hAnsi="宋体"/>
          <w:color w:val="000000"/>
          <w:sz w:val="23"/>
          <w:szCs w:val="23"/>
        </w:rPr>
        <w:t>7.1 发包人向承包人提供图纸套数：</w:t>
      </w:r>
      <w:r>
        <w:rPr>
          <w:rFonts w:hint="eastAsia" w:ascii="宋体" w:hAnsi="宋体"/>
          <w:color w:val="000000"/>
          <w:sz w:val="23"/>
          <w:szCs w:val="23"/>
          <w:u w:val="single"/>
        </w:rPr>
        <w:t xml:space="preserve">  贰套  </w:t>
      </w:r>
    </w:p>
    <w:p>
      <w:pPr>
        <w:spacing w:line="360" w:lineRule="auto"/>
        <w:ind w:firstLine="460" w:firstLineChars="200"/>
        <w:rPr>
          <w:rFonts w:ascii="宋体" w:hAnsi="宋体"/>
          <w:sz w:val="23"/>
          <w:szCs w:val="23"/>
          <w:u w:val="single"/>
        </w:rPr>
      </w:pPr>
      <w:r>
        <w:rPr>
          <w:rFonts w:hint="eastAsia" w:ascii="宋体" w:hAnsi="宋体"/>
          <w:sz w:val="23"/>
          <w:szCs w:val="23"/>
        </w:rPr>
        <w:t>发包人向承包人提供图纸日期：</w:t>
      </w:r>
      <w:r>
        <w:rPr>
          <w:rFonts w:hint="eastAsia" w:ascii="宋体" w:hAnsi="宋体"/>
          <w:sz w:val="23"/>
          <w:szCs w:val="23"/>
          <w:u w:val="single"/>
        </w:rPr>
        <w:t xml:space="preserve">  发出中标通知书时提供  </w:t>
      </w:r>
    </w:p>
    <w:p>
      <w:pPr>
        <w:spacing w:line="360" w:lineRule="auto"/>
        <w:rPr>
          <w:rFonts w:ascii="宋体" w:hAnsi="宋体"/>
          <w:sz w:val="23"/>
          <w:szCs w:val="23"/>
        </w:rPr>
      </w:pPr>
      <w:r>
        <w:rPr>
          <w:rFonts w:hint="eastAsia" w:ascii="宋体" w:hAnsi="宋体"/>
          <w:sz w:val="23"/>
          <w:szCs w:val="23"/>
        </w:rPr>
        <w:t>7.2 发包人对工程的保密要求和保密期限：</w:t>
      </w:r>
      <w:bookmarkStart w:id="24" w:name="发包人对工程的保密要求和保密期限"/>
      <w:r>
        <w:rPr>
          <w:rFonts w:hint="eastAsia" w:ascii="宋体" w:hAnsi="宋体"/>
          <w:sz w:val="23"/>
          <w:szCs w:val="23"/>
          <w:u w:val="single"/>
        </w:rPr>
        <w:t>未经发包人同意,承包人不得</w:t>
      </w:r>
      <w:bookmarkEnd w:id="24"/>
      <w:r>
        <w:rPr>
          <w:rFonts w:hint="eastAsia" w:ascii="宋体" w:hAnsi="宋体"/>
          <w:sz w:val="23"/>
          <w:szCs w:val="23"/>
          <w:u w:val="single"/>
        </w:rPr>
        <w:t>外传本工程图纸、详细建设情况及与本工程相关的技术资料等</w:t>
      </w:r>
      <w:r>
        <w:rPr>
          <w:rFonts w:hint="eastAsia" w:ascii="宋体" w:hAnsi="宋体"/>
          <w:sz w:val="23"/>
          <w:szCs w:val="23"/>
        </w:rPr>
        <w:t>。</w:t>
      </w:r>
    </w:p>
    <w:p>
      <w:pPr>
        <w:pStyle w:val="3"/>
        <w:numPr>
          <w:ilvl w:val="0"/>
          <w:numId w:val="0"/>
        </w:numPr>
        <w:spacing w:before="0" w:after="0" w:line="360" w:lineRule="auto"/>
        <w:rPr>
          <w:rFonts w:ascii="宋体" w:hAnsi="宋体" w:eastAsia="宋体"/>
          <w:sz w:val="23"/>
          <w:szCs w:val="23"/>
        </w:rPr>
      </w:pPr>
      <w:bookmarkStart w:id="25" w:name="_Toc35656521"/>
      <w:bookmarkStart w:id="26" w:name="_Toc166382474"/>
      <w:bookmarkStart w:id="27" w:name="_Toc166383627"/>
      <w:r>
        <w:rPr>
          <w:rFonts w:hint="eastAsia" w:ascii="宋体" w:hAnsi="宋体" w:eastAsia="宋体"/>
          <w:sz w:val="23"/>
          <w:szCs w:val="23"/>
        </w:rPr>
        <w:t>8 通知</w:t>
      </w:r>
      <w:bookmarkEnd w:id="25"/>
      <w:bookmarkEnd w:id="26"/>
      <w:bookmarkEnd w:id="27"/>
    </w:p>
    <w:p>
      <w:pPr>
        <w:spacing w:line="360" w:lineRule="auto"/>
        <w:rPr>
          <w:rFonts w:ascii="宋体" w:hAnsi="宋体"/>
          <w:sz w:val="23"/>
          <w:szCs w:val="23"/>
          <w:u w:val="single"/>
        </w:rPr>
      </w:pPr>
      <w:r>
        <w:rPr>
          <w:rFonts w:hint="eastAsia" w:ascii="宋体" w:hAnsi="宋体"/>
          <w:sz w:val="23"/>
          <w:szCs w:val="23"/>
        </w:rPr>
        <w:t>8.1 承包人的地址：</w:t>
      </w:r>
      <w:r>
        <w:rPr>
          <w:rFonts w:hint="eastAsia" w:ascii="宋体" w:hAnsi="宋体"/>
          <w:sz w:val="23"/>
          <w:szCs w:val="23"/>
          <w:u w:val="single"/>
        </w:rPr>
        <w:t xml:space="preserve">  </w:t>
      </w:r>
      <w:bookmarkStart w:id="28" w:name="承包人的地址"/>
      <w:r>
        <w:rPr>
          <w:rFonts w:hint="eastAsia" w:ascii="宋体" w:hAnsi="宋体"/>
          <w:sz w:val="23"/>
          <w:szCs w:val="23"/>
          <w:u w:val="single"/>
        </w:rPr>
        <w:t xml:space="preserve"> </w:t>
      </w:r>
      <w:bookmarkEnd w:id="28"/>
      <w:r>
        <w:rPr>
          <w:rFonts w:hint="eastAsia" w:ascii="宋体" w:hAnsi="宋体"/>
          <w:sz w:val="23"/>
          <w:szCs w:val="23"/>
          <w:u w:val="single"/>
        </w:rPr>
        <w:t xml:space="preserve">                               </w:t>
      </w:r>
      <w:r>
        <w:rPr>
          <w:rFonts w:hint="eastAsia" w:ascii="宋体" w:hAnsi="宋体"/>
          <w:sz w:val="23"/>
          <w:szCs w:val="23"/>
        </w:rPr>
        <w:t>邮编：</w:t>
      </w:r>
      <w:r>
        <w:rPr>
          <w:rFonts w:hint="eastAsia" w:ascii="宋体" w:hAnsi="宋体"/>
          <w:sz w:val="23"/>
          <w:szCs w:val="23"/>
          <w:u w:val="single"/>
        </w:rPr>
        <w:t xml:space="preserve">          </w:t>
      </w:r>
    </w:p>
    <w:p>
      <w:pPr>
        <w:spacing w:line="360" w:lineRule="auto"/>
        <w:rPr>
          <w:rFonts w:ascii="宋体" w:hAnsi="宋体"/>
          <w:sz w:val="23"/>
          <w:szCs w:val="23"/>
          <w:u w:val="single"/>
        </w:rPr>
      </w:pPr>
      <w:r>
        <w:rPr>
          <w:rFonts w:hint="eastAsia" w:ascii="宋体" w:hAnsi="宋体"/>
          <w:sz w:val="23"/>
          <w:szCs w:val="23"/>
        </w:rPr>
        <w:t>8.2 发包人的地址：</w:t>
      </w:r>
      <w:r>
        <w:rPr>
          <w:rFonts w:hint="eastAsia" w:ascii="宋体" w:hAnsi="宋体"/>
          <w:sz w:val="23"/>
          <w:szCs w:val="23"/>
          <w:u w:val="single"/>
        </w:rPr>
        <w:t xml:space="preserve">  </w:t>
      </w:r>
      <w:bookmarkStart w:id="29" w:name="发包人的地址"/>
      <w:r>
        <w:rPr>
          <w:rFonts w:hint="eastAsia" w:ascii="宋体" w:hAnsi="宋体"/>
          <w:sz w:val="23"/>
          <w:szCs w:val="23"/>
          <w:u w:val="single"/>
        </w:rPr>
        <w:t xml:space="preserve">                            </w:t>
      </w:r>
      <w:bookmarkEnd w:id="29"/>
      <w:r>
        <w:rPr>
          <w:rFonts w:hint="eastAsia" w:ascii="宋体" w:hAnsi="宋体"/>
          <w:sz w:val="23"/>
          <w:szCs w:val="23"/>
          <w:u w:val="single"/>
        </w:rPr>
        <w:t xml:space="preserve">    </w:t>
      </w:r>
      <w:r>
        <w:rPr>
          <w:rFonts w:hint="eastAsia" w:ascii="宋体" w:hAnsi="宋体"/>
          <w:sz w:val="23"/>
          <w:szCs w:val="23"/>
        </w:rPr>
        <w:t>邮编：</w:t>
      </w:r>
      <w:r>
        <w:rPr>
          <w:rFonts w:hint="eastAsia" w:ascii="宋体" w:hAnsi="宋体"/>
          <w:sz w:val="23"/>
          <w:szCs w:val="23"/>
          <w:u w:val="single"/>
        </w:rPr>
        <w:t xml:space="preserve">   </w:t>
      </w:r>
      <w:bookmarkStart w:id="30" w:name="_Toc35656522"/>
      <w:r>
        <w:rPr>
          <w:rFonts w:hint="eastAsia" w:ascii="宋体" w:hAnsi="宋体"/>
          <w:sz w:val="23"/>
          <w:szCs w:val="23"/>
          <w:u w:val="single"/>
        </w:rPr>
        <w:t xml:space="preserve">       </w:t>
      </w:r>
    </w:p>
    <w:p>
      <w:pPr>
        <w:spacing w:line="360" w:lineRule="auto"/>
        <w:ind w:firstLine="450"/>
        <w:rPr>
          <w:rFonts w:ascii="宋体" w:hAnsi="宋体"/>
          <w:sz w:val="23"/>
          <w:szCs w:val="23"/>
          <w:u w:val="single"/>
        </w:rPr>
      </w:pPr>
      <w:r>
        <w:rPr>
          <w:rFonts w:hint="eastAsia" w:ascii="宋体" w:hAnsi="宋体"/>
          <w:sz w:val="23"/>
          <w:szCs w:val="23"/>
        </w:rPr>
        <w:t>工程师的地址：</w:t>
      </w:r>
      <w:r>
        <w:rPr>
          <w:rFonts w:hint="eastAsia" w:ascii="宋体" w:hAnsi="宋体"/>
          <w:sz w:val="23"/>
          <w:szCs w:val="23"/>
          <w:u w:val="single"/>
        </w:rPr>
        <w:t xml:space="preserve">                                  </w:t>
      </w:r>
      <w:r>
        <w:rPr>
          <w:rFonts w:hint="eastAsia" w:ascii="宋体" w:hAnsi="宋体"/>
          <w:sz w:val="23"/>
          <w:szCs w:val="23"/>
        </w:rPr>
        <w:t>邮编：</w:t>
      </w:r>
      <w:r>
        <w:rPr>
          <w:rFonts w:hint="eastAsia" w:ascii="宋体" w:hAnsi="宋体"/>
          <w:sz w:val="23"/>
          <w:szCs w:val="23"/>
          <w:u w:val="single"/>
        </w:rPr>
        <w:t xml:space="preserve">          </w:t>
      </w:r>
    </w:p>
    <w:p>
      <w:pPr>
        <w:spacing w:line="360" w:lineRule="auto"/>
        <w:rPr>
          <w:rFonts w:ascii="宋体" w:hAnsi="宋体"/>
          <w:sz w:val="23"/>
          <w:szCs w:val="23"/>
        </w:rPr>
      </w:pPr>
      <w:r>
        <w:rPr>
          <w:rFonts w:hint="eastAsia" w:ascii="宋体" w:hAnsi="宋体"/>
          <w:sz w:val="23"/>
          <w:szCs w:val="23"/>
        </w:rPr>
        <w:t>8.3 如一方拒绝签收另一方通知，另一方以</w:t>
      </w:r>
      <w:r>
        <w:rPr>
          <w:rFonts w:hint="eastAsia" w:ascii="宋体" w:hAnsi="宋体"/>
          <w:sz w:val="23"/>
          <w:szCs w:val="23"/>
          <w:u w:val="single"/>
        </w:rPr>
        <w:t xml:space="preserve">        邮政特快专递         </w:t>
      </w:r>
      <w:r>
        <w:rPr>
          <w:rFonts w:hint="eastAsia" w:ascii="宋体" w:hAnsi="宋体"/>
          <w:sz w:val="23"/>
          <w:szCs w:val="23"/>
        </w:rPr>
        <w:t>方式将通知送至专用条款中指定的地址，视为送达。</w:t>
      </w:r>
      <w:bookmarkEnd w:id="30"/>
      <w:bookmarkStart w:id="31" w:name="_Toc47425598"/>
      <w:bookmarkStart w:id="32" w:name="_Toc166382475"/>
      <w:bookmarkStart w:id="33" w:name="_Toc84303925"/>
      <w:bookmarkStart w:id="34" w:name="_Toc166383628"/>
    </w:p>
    <w:p>
      <w:pPr>
        <w:pStyle w:val="2"/>
        <w:numPr>
          <w:ilvl w:val="0"/>
          <w:numId w:val="0"/>
        </w:numPr>
        <w:spacing w:before="0" w:after="0" w:line="360" w:lineRule="auto"/>
        <w:ind w:left="432" w:hanging="432"/>
        <w:rPr>
          <w:rFonts w:ascii="宋体" w:hAnsi="宋体" w:eastAsia="宋体"/>
          <w:sz w:val="23"/>
          <w:szCs w:val="23"/>
        </w:rPr>
      </w:pPr>
      <w:r>
        <w:rPr>
          <w:rFonts w:hint="eastAsia" w:ascii="宋体" w:hAnsi="宋体" w:eastAsia="宋体"/>
          <w:sz w:val="23"/>
          <w:szCs w:val="23"/>
        </w:rPr>
        <w:t>三、发包人和承包人</w:t>
      </w:r>
      <w:bookmarkEnd w:id="31"/>
      <w:bookmarkEnd w:id="32"/>
      <w:bookmarkEnd w:id="33"/>
      <w:bookmarkEnd w:id="34"/>
    </w:p>
    <w:p>
      <w:pPr>
        <w:pStyle w:val="3"/>
        <w:numPr>
          <w:ilvl w:val="0"/>
          <w:numId w:val="0"/>
        </w:numPr>
        <w:spacing w:before="0" w:after="0" w:line="360" w:lineRule="auto"/>
        <w:rPr>
          <w:rFonts w:ascii="宋体" w:hAnsi="宋体" w:eastAsia="宋体"/>
          <w:sz w:val="23"/>
          <w:szCs w:val="23"/>
        </w:rPr>
      </w:pPr>
      <w:bookmarkStart w:id="35" w:name="_Toc166382476"/>
      <w:bookmarkStart w:id="36" w:name="_Toc166383629"/>
      <w:bookmarkStart w:id="37" w:name="_Toc35656523"/>
      <w:r>
        <w:rPr>
          <w:rFonts w:hint="eastAsia" w:ascii="宋体" w:hAnsi="宋体" w:eastAsia="宋体"/>
          <w:sz w:val="23"/>
          <w:szCs w:val="23"/>
        </w:rPr>
        <w:t xml:space="preserve">9 </w:t>
      </w:r>
      <w:r>
        <w:rPr>
          <w:rFonts w:hint="eastAsia" w:ascii="宋体" w:hAnsi="宋体" w:eastAsia="宋体" w:cs="宋体"/>
          <w:sz w:val="23"/>
          <w:szCs w:val="23"/>
        </w:rPr>
        <w:t>发包人</w:t>
      </w:r>
      <w:bookmarkEnd w:id="35"/>
      <w:bookmarkEnd w:id="36"/>
      <w:bookmarkEnd w:id="37"/>
    </w:p>
    <w:p>
      <w:pPr>
        <w:spacing w:line="360" w:lineRule="auto"/>
        <w:rPr>
          <w:rFonts w:ascii="宋体" w:hAnsi="宋体"/>
          <w:sz w:val="23"/>
          <w:szCs w:val="23"/>
          <w:u w:val="single"/>
        </w:rPr>
      </w:pPr>
      <w:r>
        <w:rPr>
          <w:rFonts w:hint="eastAsia" w:ascii="宋体" w:hAnsi="宋体"/>
          <w:sz w:val="23"/>
          <w:szCs w:val="23"/>
        </w:rPr>
        <w:t>9.1 发包人代表的姓名</w:t>
      </w:r>
      <w:r>
        <w:rPr>
          <w:rFonts w:hint="eastAsia" w:ascii="宋体" w:hAnsi="宋体"/>
          <w:sz w:val="23"/>
          <w:szCs w:val="23"/>
          <w:u w:val="single"/>
        </w:rPr>
        <w:t xml:space="preserve">   发出中标通知书时告知承包人。</w:t>
      </w:r>
    </w:p>
    <w:p>
      <w:pPr>
        <w:spacing w:line="360" w:lineRule="auto"/>
        <w:rPr>
          <w:rFonts w:ascii="宋体" w:hAnsi="宋体"/>
          <w:sz w:val="23"/>
          <w:szCs w:val="23"/>
          <w:u w:val="single"/>
        </w:rPr>
      </w:pPr>
      <w:r>
        <w:rPr>
          <w:rFonts w:hint="eastAsia" w:ascii="宋体" w:hAnsi="宋体"/>
          <w:sz w:val="23"/>
          <w:szCs w:val="23"/>
        </w:rPr>
        <w:t>9.2 施工场地内施工所需水的接驳地点：</w:t>
      </w:r>
      <w:r>
        <w:rPr>
          <w:rFonts w:hint="eastAsia" w:ascii="宋体" w:hAnsi="宋体"/>
          <w:sz w:val="23"/>
          <w:szCs w:val="23"/>
          <w:u w:val="single"/>
        </w:rPr>
        <w:t xml:space="preserve">  发包人不提供接驳点，承包人自行承担接驳到现场的工作，费用含在合同价中,发包人可以提供协助 </w:t>
      </w:r>
      <w:r>
        <w:rPr>
          <w:rFonts w:hint="eastAsia" w:ascii="宋体" w:hAnsi="宋体"/>
          <w:sz w:val="23"/>
          <w:szCs w:val="23"/>
        </w:rPr>
        <w:t>。</w:t>
      </w:r>
    </w:p>
    <w:p>
      <w:pPr>
        <w:spacing w:line="360" w:lineRule="auto"/>
        <w:ind w:firstLine="460" w:firstLineChars="200"/>
        <w:rPr>
          <w:rFonts w:ascii="宋体" w:hAnsi="宋体"/>
          <w:sz w:val="23"/>
          <w:szCs w:val="23"/>
          <w:u w:val="single"/>
        </w:rPr>
      </w:pPr>
      <w:r>
        <w:rPr>
          <w:rFonts w:hint="eastAsia" w:ascii="宋体" w:hAnsi="宋体"/>
          <w:sz w:val="23"/>
          <w:szCs w:val="23"/>
        </w:rPr>
        <w:t>施工场地内施工所需电的接驳地点：</w:t>
      </w:r>
      <w:r>
        <w:rPr>
          <w:rFonts w:hint="eastAsia" w:ascii="宋体" w:hAnsi="宋体"/>
          <w:sz w:val="23"/>
          <w:szCs w:val="23"/>
          <w:u w:val="single"/>
        </w:rPr>
        <w:t xml:space="preserve">   发包人不提供接驳点，承包人自行承担接驳到现场的工作，费用含在合同价中,发包人可以提供协助  </w:t>
      </w:r>
      <w:r>
        <w:rPr>
          <w:rFonts w:hint="eastAsia" w:ascii="宋体" w:hAnsi="宋体"/>
          <w:sz w:val="23"/>
          <w:szCs w:val="23"/>
        </w:rPr>
        <w:t>。</w:t>
      </w:r>
    </w:p>
    <w:p>
      <w:pPr>
        <w:spacing w:line="360" w:lineRule="auto"/>
        <w:ind w:firstLine="460" w:firstLineChars="200"/>
        <w:rPr>
          <w:rFonts w:ascii="宋体" w:hAnsi="宋体"/>
          <w:sz w:val="23"/>
          <w:szCs w:val="23"/>
        </w:rPr>
      </w:pPr>
      <w:r>
        <w:rPr>
          <w:rFonts w:hint="eastAsia" w:ascii="宋体" w:hAnsi="宋体"/>
          <w:sz w:val="23"/>
          <w:szCs w:val="23"/>
        </w:rPr>
        <w:t>施工场地内施工所需通讯的接驳地点：</w:t>
      </w:r>
      <w:r>
        <w:rPr>
          <w:rFonts w:hint="eastAsia" w:ascii="宋体" w:hAnsi="宋体"/>
          <w:sz w:val="23"/>
          <w:szCs w:val="23"/>
          <w:u w:val="single"/>
        </w:rPr>
        <w:t xml:space="preserve"> 由承包人自行解决并且承担费用 </w:t>
      </w:r>
      <w:r>
        <w:rPr>
          <w:rFonts w:hint="eastAsia" w:ascii="宋体" w:hAnsi="宋体"/>
          <w:sz w:val="23"/>
          <w:szCs w:val="23"/>
        </w:rPr>
        <w:t xml:space="preserve">。 </w:t>
      </w:r>
    </w:p>
    <w:p>
      <w:pPr>
        <w:spacing w:line="360" w:lineRule="auto"/>
        <w:ind w:firstLine="460" w:firstLineChars="200"/>
        <w:rPr>
          <w:rFonts w:ascii="宋体" w:hAnsi="宋体"/>
          <w:sz w:val="23"/>
          <w:szCs w:val="23"/>
          <w:u w:val="single"/>
        </w:rPr>
      </w:pPr>
      <w:r>
        <w:rPr>
          <w:rFonts w:hint="eastAsia" w:ascii="宋体" w:hAnsi="宋体"/>
          <w:sz w:val="23"/>
          <w:szCs w:val="23"/>
        </w:rPr>
        <w:t>图纸会审和设计交底的时间：</w:t>
      </w:r>
      <w:r>
        <w:rPr>
          <w:rFonts w:hint="eastAsia" w:ascii="宋体" w:hAnsi="宋体"/>
          <w:sz w:val="23"/>
          <w:szCs w:val="23"/>
          <w:u w:val="single"/>
        </w:rPr>
        <w:t>签订合同后7个工作日内完成</w:t>
      </w:r>
      <w:r>
        <w:rPr>
          <w:rFonts w:hint="eastAsia" w:ascii="宋体" w:hAnsi="宋体"/>
          <w:sz w:val="23"/>
          <w:szCs w:val="23"/>
        </w:rPr>
        <w:t>。</w:t>
      </w:r>
    </w:p>
    <w:p>
      <w:pPr>
        <w:spacing w:line="360" w:lineRule="auto"/>
        <w:ind w:firstLine="460" w:firstLineChars="200"/>
        <w:rPr>
          <w:rFonts w:ascii="宋体" w:hAnsi="宋体"/>
          <w:sz w:val="23"/>
          <w:szCs w:val="23"/>
        </w:rPr>
      </w:pPr>
      <w:r>
        <w:rPr>
          <w:rFonts w:hint="eastAsia" w:ascii="宋体" w:hAnsi="宋体"/>
          <w:sz w:val="23"/>
          <w:szCs w:val="23"/>
        </w:rPr>
        <w:t>约定发包人应做的其他工作和要求：</w:t>
      </w:r>
      <w:bookmarkStart w:id="38" w:name="约定发包人应做的其他工作和要求"/>
      <w:r>
        <w:rPr>
          <w:rFonts w:hint="eastAsia" w:ascii="宋体" w:hAnsi="宋体"/>
          <w:sz w:val="23"/>
          <w:szCs w:val="23"/>
          <w:u w:val="single"/>
        </w:rPr>
        <w:t xml:space="preserve">          /             </w:t>
      </w:r>
      <w:r>
        <w:rPr>
          <w:rFonts w:hint="eastAsia" w:ascii="宋体" w:hAnsi="宋体"/>
          <w:sz w:val="23"/>
          <w:szCs w:val="23"/>
        </w:rPr>
        <w:t>。</w:t>
      </w:r>
    </w:p>
    <w:bookmarkEnd w:id="38"/>
    <w:p>
      <w:pPr>
        <w:spacing w:line="360" w:lineRule="auto"/>
        <w:rPr>
          <w:rFonts w:ascii="宋体" w:hAnsi="宋体"/>
          <w:color w:val="FF0000"/>
          <w:sz w:val="23"/>
          <w:szCs w:val="23"/>
        </w:rPr>
      </w:pPr>
      <w:r>
        <w:rPr>
          <w:rFonts w:hint="eastAsia" w:ascii="宋体" w:hAnsi="宋体"/>
          <w:sz w:val="23"/>
          <w:szCs w:val="23"/>
        </w:rPr>
        <w:t>9.4 发包人委托承包人办理的工作：</w:t>
      </w:r>
      <w:r>
        <w:rPr>
          <w:rFonts w:hint="eastAsia" w:ascii="宋体" w:hAnsi="宋体"/>
          <w:sz w:val="23"/>
          <w:szCs w:val="23"/>
          <w:u w:val="single"/>
        </w:rPr>
        <w:t>若需施工报建, 配合发包人办理相关手续，并承担相关费用，该费用已考虑在中标价中。</w:t>
      </w:r>
    </w:p>
    <w:p>
      <w:pPr>
        <w:pStyle w:val="3"/>
        <w:numPr>
          <w:ilvl w:val="0"/>
          <w:numId w:val="0"/>
        </w:numPr>
        <w:spacing w:before="0" w:after="0" w:line="360" w:lineRule="auto"/>
        <w:rPr>
          <w:rFonts w:ascii="宋体" w:hAnsi="宋体" w:eastAsia="宋体"/>
          <w:b w:val="0"/>
          <w:sz w:val="23"/>
          <w:szCs w:val="23"/>
        </w:rPr>
      </w:pPr>
      <w:bookmarkStart w:id="39" w:name="_Toc166383630"/>
      <w:bookmarkStart w:id="40" w:name="_Toc35656524"/>
      <w:bookmarkStart w:id="41" w:name="_Toc166382477"/>
      <w:r>
        <w:rPr>
          <w:rFonts w:hint="eastAsia" w:ascii="宋体" w:hAnsi="宋体" w:eastAsia="宋体"/>
          <w:b w:val="0"/>
          <w:sz w:val="23"/>
          <w:szCs w:val="23"/>
        </w:rPr>
        <w:t>10 承包人</w:t>
      </w:r>
      <w:bookmarkEnd w:id="39"/>
      <w:bookmarkEnd w:id="40"/>
      <w:bookmarkEnd w:id="41"/>
    </w:p>
    <w:p>
      <w:pPr>
        <w:spacing w:line="360" w:lineRule="auto"/>
        <w:rPr>
          <w:rFonts w:ascii="宋体" w:hAnsi="宋体"/>
          <w:sz w:val="23"/>
          <w:szCs w:val="23"/>
          <w:u w:val="single"/>
        </w:rPr>
      </w:pPr>
      <w:r>
        <w:rPr>
          <w:rFonts w:hint="eastAsia" w:ascii="宋体" w:hAnsi="宋体"/>
          <w:sz w:val="23"/>
          <w:szCs w:val="23"/>
        </w:rPr>
        <w:t>10.2由承包人完成设计的永久工程或临时工程的名称及设计文件的提交时间：</w:t>
      </w:r>
      <w:r>
        <w:rPr>
          <w:rFonts w:hint="eastAsia" w:ascii="宋体" w:hAnsi="宋体"/>
          <w:sz w:val="23"/>
          <w:szCs w:val="23"/>
          <w:u w:val="single"/>
        </w:rPr>
        <w:t xml:space="preserve">         </w:t>
      </w:r>
    </w:p>
    <w:p>
      <w:pPr>
        <w:spacing w:line="360" w:lineRule="auto"/>
        <w:rPr>
          <w:rFonts w:ascii="宋体" w:hAnsi="宋体"/>
          <w:sz w:val="23"/>
          <w:szCs w:val="23"/>
        </w:rPr>
      </w:pPr>
      <w:r>
        <w:rPr>
          <w:rFonts w:hint="eastAsia" w:ascii="宋体" w:hAnsi="宋体"/>
          <w:sz w:val="23"/>
          <w:szCs w:val="23"/>
          <w:u w:val="single"/>
        </w:rPr>
        <w:t xml:space="preserve">                                   /                                          </w:t>
      </w:r>
    </w:p>
    <w:p>
      <w:pPr>
        <w:spacing w:line="360" w:lineRule="auto"/>
        <w:ind w:firstLine="460" w:firstLineChars="200"/>
        <w:rPr>
          <w:rFonts w:ascii="宋体" w:hAnsi="宋体"/>
          <w:sz w:val="23"/>
          <w:szCs w:val="23"/>
          <w:u w:val="single"/>
        </w:rPr>
      </w:pPr>
      <w:r>
        <w:rPr>
          <w:rFonts w:hint="eastAsia" w:ascii="宋体" w:hAnsi="宋体"/>
          <w:sz w:val="23"/>
          <w:szCs w:val="23"/>
        </w:rPr>
        <w:t>承担施工场地安全保卫工作及提供和维修非夜间施工使用的照明、围护设施的责任和要求：</w:t>
      </w:r>
      <w:r>
        <w:rPr>
          <w:rFonts w:hint="eastAsia" w:ascii="宋体" w:hAnsi="宋体"/>
          <w:sz w:val="23"/>
          <w:szCs w:val="23"/>
          <w:u w:val="single"/>
        </w:rPr>
        <w:t>承包人应自己负责提供和维护封闭施工使用的照明维护和交通标牌、标志设施，并按经发包人和监理审核的施工组织设计要求负责安全保卫、防护及交通协管等工作，施工现场还应达到深圳市安全文明施工示范单位的标准，并承担一切相关责任和费用，该部分费用已综合考虑在中标价中</w:t>
      </w:r>
      <w:r>
        <w:rPr>
          <w:rFonts w:hint="eastAsia" w:ascii="宋体" w:hAnsi="宋体"/>
          <w:sz w:val="23"/>
          <w:szCs w:val="23"/>
        </w:rPr>
        <w:t xml:space="preserve">。  </w:t>
      </w:r>
    </w:p>
    <w:p>
      <w:pPr>
        <w:spacing w:line="360" w:lineRule="auto"/>
        <w:ind w:firstLine="460" w:firstLineChars="200"/>
        <w:rPr>
          <w:rFonts w:ascii="宋体" w:hAnsi="宋体"/>
          <w:sz w:val="23"/>
          <w:szCs w:val="23"/>
          <w:u w:val="single"/>
        </w:rPr>
      </w:pPr>
      <w:r>
        <w:rPr>
          <w:rFonts w:hint="eastAsia" w:ascii="宋体" w:hAnsi="宋体"/>
          <w:sz w:val="23"/>
          <w:szCs w:val="23"/>
        </w:rPr>
        <w:t>向发包人提供施工场地办公和生活的房屋及设施的要求：</w:t>
      </w:r>
      <w:r>
        <w:rPr>
          <w:rFonts w:hint="eastAsia" w:ascii="宋体" w:hAnsi="宋体"/>
          <w:sz w:val="23"/>
          <w:szCs w:val="23"/>
          <w:u w:val="single"/>
        </w:rPr>
        <w:t xml:space="preserve">  承包人应在合同签订后10天内为发包人和监理提供办公、住宿等，承包人还需向发包人在现场提供适当的会议室，相关一切费用由承包人承担。</w:t>
      </w:r>
    </w:p>
    <w:p>
      <w:pPr>
        <w:spacing w:line="360" w:lineRule="auto"/>
        <w:ind w:firstLine="460" w:firstLineChars="200"/>
        <w:rPr>
          <w:rFonts w:ascii="宋体" w:hAnsi="宋体"/>
          <w:sz w:val="23"/>
          <w:szCs w:val="23"/>
        </w:rPr>
      </w:pPr>
      <w:r>
        <w:rPr>
          <w:rFonts w:hint="eastAsia" w:ascii="宋体" w:hAnsi="宋体"/>
          <w:sz w:val="23"/>
          <w:szCs w:val="23"/>
        </w:rPr>
        <w:t>需承包人按规定办理的有关施工场地交通、环境保护、施工噪音、安全文明施工等手续的名称：</w:t>
      </w:r>
      <w:r>
        <w:rPr>
          <w:rFonts w:hint="eastAsia" w:ascii="宋体" w:hAnsi="宋体"/>
          <w:sz w:val="23"/>
          <w:szCs w:val="23"/>
          <w:u w:val="single"/>
        </w:rPr>
        <w:t>需遵守政府有关部门对施工场地交通疏解、环境保护、污水排放、施工噪音及安全生产管理规定，按相关规定办理有关手续，在整个施工阶段保持交通畅顺及安全；交通组织、环保方案等必须经各主管部门的审批，所需相关费用由承包人承担，该部分费用已综合考虑在中标价中</w:t>
      </w:r>
      <w:r>
        <w:rPr>
          <w:rFonts w:hint="eastAsia" w:ascii="宋体" w:hAnsi="宋体"/>
          <w:sz w:val="23"/>
          <w:szCs w:val="23"/>
        </w:rPr>
        <w:t>。</w:t>
      </w:r>
    </w:p>
    <w:p>
      <w:pPr>
        <w:spacing w:line="360" w:lineRule="auto"/>
        <w:ind w:firstLine="460" w:firstLineChars="200"/>
        <w:rPr>
          <w:rFonts w:ascii="宋体" w:hAnsi="宋体"/>
          <w:sz w:val="23"/>
          <w:szCs w:val="23"/>
        </w:rPr>
      </w:pPr>
      <w:r>
        <w:rPr>
          <w:rFonts w:hint="eastAsia" w:ascii="宋体" w:hAnsi="宋体"/>
          <w:sz w:val="23"/>
          <w:szCs w:val="23"/>
        </w:rPr>
        <w:t>已完工程成品保护的特殊要求：</w:t>
      </w:r>
      <w:bookmarkStart w:id="42" w:name="已完工程成品保护的特殊要求"/>
      <w:r>
        <w:rPr>
          <w:rFonts w:hint="eastAsia" w:ascii="宋体" w:hAnsi="宋体"/>
          <w:sz w:val="23"/>
          <w:szCs w:val="23"/>
          <w:u w:val="single"/>
        </w:rPr>
        <w:t>工程交付发包人使用前，承包人负责已完工程的保护工作，若保护期间发生损坏，由承包人在规定时间内自费修复合格，该部分费用已综合考虑在中标价中</w:t>
      </w:r>
      <w:r>
        <w:rPr>
          <w:rFonts w:hint="eastAsia" w:ascii="宋体" w:hAnsi="宋体"/>
          <w:sz w:val="23"/>
          <w:szCs w:val="23"/>
        </w:rPr>
        <w:t>。</w:t>
      </w:r>
      <w:bookmarkEnd w:id="42"/>
    </w:p>
    <w:p>
      <w:pPr>
        <w:spacing w:line="360" w:lineRule="auto"/>
        <w:ind w:firstLine="460" w:firstLineChars="200"/>
        <w:rPr>
          <w:rFonts w:ascii="宋体" w:hAnsi="宋体"/>
          <w:sz w:val="23"/>
          <w:szCs w:val="23"/>
        </w:rPr>
      </w:pPr>
      <w:r>
        <w:rPr>
          <w:rFonts w:hint="eastAsia" w:ascii="宋体" w:hAnsi="宋体"/>
          <w:sz w:val="23"/>
          <w:szCs w:val="23"/>
        </w:rPr>
        <w:t>施工场地地下管线和邻近建筑物、构筑物(包括文物保护建筑)、古树名木等的保护要求和费用承担：</w:t>
      </w:r>
      <w:bookmarkStart w:id="43" w:name="施工场地地下管线和邻近建筑物构筑物"/>
      <w:r>
        <w:rPr>
          <w:rFonts w:hint="eastAsia" w:ascii="宋体" w:hAnsi="宋体"/>
          <w:sz w:val="23"/>
          <w:szCs w:val="23"/>
          <w:u w:val="single"/>
        </w:rPr>
        <w:t xml:space="preserve"> 按国家有关部门规定执行，其费用由承包人承担。（由于此项不可预见原因引起的设计变更除外）。 </w:t>
      </w:r>
    </w:p>
    <w:bookmarkEnd w:id="43"/>
    <w:p>
      <w:pPr>
        <w:spacing w:line="360" w:lineRule="auto"/>
        <w:ind w:firstLine="460" w:firstLineChars="200"/>
        <w:rPr>
          <w:rFonts w:ascii="宋体" w:hAnsi="宋体"/>
          <w:sz w:val="23"/>
          <w:szCs w:val="23"/>
          <w:u w:val="single"/>
        </w:rPr>
      </w:pPr>
      <w:r>
        <w:rPr>
          <w:rFonts w:hint="eastAsia" w:ascii="宋体" w:hAnsi="宋体"/>
          <w:sz w:val="23"/>
          <w:szCs w:val="23"/>
        </w:rPr>
        <w:t>交工前清洁施工现场的要求：</w:t>
      </w:r>
      <w:bookmarkStart w:id="44" w:name="交工前清洁施工现场的要求"/>
      <w:r>
        <w:rPr>
          <w:rFonts w:hint="eastAsia" w:ascii="宋体" w:hAnsi="宋体"/>
          <w:sz w:val="23"/>
          <w:szCs w:val="23"/>
          <w:u w:val="single"/>
        </w:rPr>
        <w:t>承包人必须保证施工场地的清洁，并按有关部门的规定和监理及发包人的要求清除施工场地及周围余土、垃圾、生产和临时生活设施等清洁工作，做到工完场清的原则，所需相关费用由承包人承担，该部分费用已综合考虑在中标价中</w:t>
      </w:r>
      <w:r>
        <w:rPr>
          <w:rFonts w:hint="eastAsia" w:ascii="宋体" w:hAnsi="宋体"/>
          <w:sz w:val="23"/>
          <w:szCs w:val="23"/>
        </w:rPr>
        <w:t>。</w:t>
      </w:r>
    </w:p>
    <w:bookmarkEnd w:id="44"/>
    <w:p>
      <w:pPr>
        <w:spacing w:line="360" w:lineRule="auto"/>
        <w:ind w:firstLine="517" w:firstLineChars="225"/>
        <w:rPr>
          <w:rFonts w:ascii="宋体" w:hAnsi="宋体"/>
          <w:sz w:val="23"/>
          <w:szCs w:val="23"/>
          <w:u w:val="single"/>
        </w:rPr>
      </w:pPr>
      <w:r>
        <w:rPr>
          <w:rFonts w:hint="eastAsia" w:ascii="宋体" w:hAnsi="宋体"/>
          <w:sz w:val="23"/>
          <w:szCs w:val="23"/>
        </w:rPr>
        <w:t>约定承包人应做的其他工作及费用承担：</w:t>
      </w:r>
      <w:r>
        <w:rPr>
          <w:rFonts w:hint="eastAsia" w:ascii="宋体" w:hAnsi="宋体"/>
          <w:sz w:val="23"/>
          <w:szCs w:val="23"/>
          <w:u w:val="single"/>
        </w:rPr>
        <w:t>无条件对施工场内相关管线、地上及地下构筑物进行摸底排查，查清施工场地内所有管线、地上及地下构筑物，配合产权单位的拆迁工作，工程施工过程中还应协助发包人解决与各相关部门的关系，若需办理相关手续的应按相关部门的规定办理，并承担所发生的费用（明确规定由建设单位承担的费用除外），该费用已考虑在中标价中。</w:t>
      </w:r>
      <w:bookmarkStart w:id="45" w:name="约定承包人应做的其他工作及费用承担"/>
      <w:r>
        <w:rPr>
          <w:rFonts w:hint="eastAsia" w:ascii="宋体" w:hAnsi="宋体"/>
          <w:sz w:val="23"/>
          <w:szCs w:val="23"/>
          <w:u w:val="single"/>
        </w:rPr>
        <w:t xml:space="preserve"> </w:t>
      </w:r>
    </w:p>
    <w:bookmarkEnd w:id="45"/>
    <w:p>
      <w:pPr>
        <w:pStyle w:val="2"/>
        <w:numPr>
          <w:ilvl w:val="0"/>
          <w:numId w:val="0"/>
        </w:numPr>
        <w:spacing w:before="0" w:after="0" w:line="360" w:lineRule="auto"/>
        <w:ind w:left="432" w:hanging="432"/>
        <w:rPr>
          <w:rFonts w:ascii="宋体" w:hAnsi="宋体" w:eastAsia="宋体"/>
          <w:sz w:val="23"/>
          <w:szCs w:val="23"/>
        </w:rPr>
      </w:pPr>
      <w:bookmarkStart w:id="46" w:name="_Toc84303926"/>
      <w:bookmarkStart w:id="47" w:name="_Toc35656525"/>
      <w:bookmarkStart w:id="48" w:name="_Toc47425599"/>
      <w:bookmarkStart w:id="49" w:name="_Toc166382478"/>
      <w:bookmarkStart w:id="50" w:name="_Toc166383631"/>
      <w:r>
        <w:rPr>
          <w:rFonts w:hint="eastAsia" w:ascii="宋体" w:hAnsi="宋体" w:eastAsia="宋体"/>
          <w:sz w:val="23"/>
          <w:szCs w:val="23"/>
        </w:rPr>
        <w:t>四、工程管理人员的职责和</w:t>
      </w:r>
      <w:bookmarkEnd w:id="46"/>
      <w:bookmarkEnd w:id="47"/>
      <w:bookmarkEnd w:id="48"/>
      <w:r>
        <w:rPr>
          <w:rFonts w:hint="eastAsia" w:ascii="宋体" w:hAnsi="宋体" w:eastAsia="宋体"/>
          <w:sz w:val="23"/>
          <w:szCs w:val="23"/>
        </w:rPr>
        <w:t>权力</w:t>
      </w:r>
      <w:bookmarkEnd w:id="49"/>
      <w:bookmarkEnd w:id="50"/>
    </w:p>
    <w:p>
      <w:pPr>
        <w:pStyle w:val="3"/>
        <w:numPr>
          <w:ilvl w:val="0"/>
          <w:numId w:val="0"/>
        </w:numPr>
        <w:spacing w:before="0" w:after="0" w:line="360" w:lineRule="auto"/>
        <w:rPr>
          <w:rFonts w:ascii="宋体" w:hAnsi="宋体" w:eastAsia="宋体"/>
          <w:sz w:val="23"/>
          <w:szCs w:val="23"/>
        </w:rPr>
      </w:pPr>
      <w:bookmarkStart w:id="51" w:name="_Toc166382479"/>
      <w:bookmarkStart w:id="52" w:name="_Toc166383632"/>
      <w:bookmarkStart w:id="53" w:name="_Toc35656526"/>
      <w:r>
        <w:rPr>
          <w:rFonts w:hint="eastAsia" w:ascii="宋体" w:hAnsi="宋体" w:eastAsia="宋体"/>
          <w:sz w:val="23"/>
          <w:szCs w:val="23"/>
        </w:rPr>
        <w:t>11 工程</w:t>
      </w:r>
      <w:r>
        <w:rPr>
          <w:rFonts w:hint="eastAsia" w:ascii="宋体" w:hAnsi="宋体" w:eastAsia="宋体" w:cs="宋体"/>
          <w:sz w:val="23"/>
          <w:szCs w:val="23"/>
        </w:rPr>
        <w:t>师</w:t>
      </w:r>
      <w:bookmarkEnd w:id="51"/>
      <w:bookmarkEnd w:id="52"/>
      <w:bookmarkEnd w:id="53"/>
    </w:p>
    <w:p>
      <w:pPr>
        <w:spacing w:line="360" w:lineRule="auto"/>
        <w:rPr>
          <w:rFonts w:ascii="宋体" w:hAnsi="宋体"/>
          <w:sz w:val="23"/>
          <w:szCs w:val="23"/>
          <w:u w:val="single"/>
        </w:rPr>
      </w:pPr>
      <w:r>
        <w:rPr>
          <w:rFonts w:hint="eastAsia" w:ascii="宋体" w:hAnsi="宋体"/>
          <w:sz w:val="23"/>
          <w:szCs w:val="23"/>
        </w:rPr>
        <w:t>11.1发包人指定的工程师姓名：</w:t>
      </w:r>
      <w:r>
        <w:rPr>
          <w:rFonts w:hint="eastAsia" w:ascii="宋体" w:hAnsi="宋体"/>
          <w:sz w:val="23"/>
          <w:szCs w:val="23"/>
          <w:u w:val="single"/>
        </w:rPr>
        <w:t xml:space="preserve">                      </w:t>
      </w:r>
    </w:p>
    <w:p>
      <w:pPr>
        <w:spacing w:line="360" w:lineRule="auto"/>
        <w:rPr>
          <w:rFonts w:ascii="宋体" w:hAnsi="宋体"/>
          <w:sz w:val="23"/>
          <w:szCs w:val="23"/>
        </w:rPr>
      </w:pPr>
      <w:r>
        <w:rPr>
          <w:rFonts w:hint="eastAsia" w:ascii="宋体" w:hAnsi="宋体"/>
          <w:sz w:val="23"/>
          <w:szCs w:val="23"/>
        </w:rPr>
        <w:t>11.3工程师行驶的其他需要取得发包人批准的权力：</w:t>
      </w:r>
      <w:r>
        <w:rPr>
          <w:rFonts w:hint="eastAsia" w:ascii="宋体" w:hAnsi="宋体"/>
          <w:sz w:val="23"/>
          <w:szCs w:val="23"/>
          <w:u w:val="single"/>
        </w:rPr>
        <w:t xml:space="preserve"> 1.对原设计文件的修改、变更工程单价及工程量</w:t>
      </w:r>
      <w:r>
        <w:rPr>
          <w:rFonts w:ascii="宋体" w:hAnsi="宋体"/>
          <w:sz w:val="23"/>
          <w:szCs w:val="23"/>
          <w:u w:val="single"/>
        </w:rPr>
        <w:t>；</w:t>
      </w:r>
      <w:r>
        <w:rPr>
          <w:rFonts w:hint="eastAsia" w:ascii="宋体" w:hAnsi="宋体"/>
          <w:sz w:val="23"/>
          <w:szCs w:val="23"/>
          <w:u w:val="single"/>
        </w:rPr>
        <w:t xml:space="preserve">2.工程进度款的拨付；3.提出或批准工程分包、4、工程延期；5.发包人规定的其他权利。  </w:t>
      </w:r>
    </w:p>
    <w:p>
      <w:pPr>
        <w:pStyle w:val="3"/>
        <w:numPr>
          <w:ilvl w:val="0"/>
          <w:numId w:val="0"/>
        </w:numPr>
        <w:spacing w:before="0" w:after="0" w:line="360" w:lineRule="auto"/>
        <w:rPr>
          <w:rFonts w:ascii="宋体" w:hAnsi="宋体" w:eastAsia="宋体"/>
          <w:sz w:val="23"/>
          <w:szCs w:val="23"/>
          <w:lang w:eastAsia="zh-CN"/>
        </w:rPr>
      </w:pPr>
      <w:bookmarkStart w:id="54" w:name="_Toc166383633"/>
      <w:bookmarkStart w:id="55" w:name="_Toc35656527"/>
      <w:bookmarkStart w:id="56" w:name="_Toc166382480"/>
      <w:r>
        <w:rPr>
          <w:rFonts w:hint="eastAsia" w:ascii="宋体" w:hAnsi="宋体" w:eastAsia="宋体"/>
          <w:sz w:val="23"/>
          <w:szCs w:val="23"/>
        </w:rPr>
        <w:t>12 建造师</w:t>
      </w:r>
      <w:bookmarkEnd w:id="54"/>
      <w:bookmarkEnd w:id="55"/>
      <w:bookmarkEnd w:id="56"/>
    </w:p>
    <w:p>
      <w:pPr>
        <w:spacing w:line="360" w:lineRule="auto"/>
        <w:rPr>
          <w:rFonts w:ascii="宋体" w:hAnsi="宋体"/>
          <w:sz w:val="23"/>
          <w:szCs w:val="23"/>
          <w:u w:val="single"/>
        </w:rPr>
      </w:pPr>
      <w:r>
        <w:rPr>
          <w:rFonts w:hint="eastAsia" w:ascii="宋体" w:hAnsi="宋体"/>
          <w:sz w:val="23"/>
          <w:szCs w:val="23"/>
        </w:rPr>
        <w:t>12.1建造师的姓名：</w:t>
      </w:r>
      <w:r>
        <w:rPr>
          <w:rFonts w:hint="eastAsia" w:ascii="宋体" w:hAnsi="宋体"/>
          <w:sz w:val="23"/>
          <w:szCs w:val="23"/>
          <w:u w:val="single"/>
        </w:rPr>
        <w:t xml:space="preserve">   </w:t>
      </w:r>
      <w:r>
        <w:rPr>
          <w:rFonts w:hint="eastAsia" w:ascii="宋体" w:hAnsi="宋体"/>
          <w:bCs/>
          <w:color w:val="000000"/>
          <w:sz w:val="24"/>
          <w:u w:val="single"/>
        </w:rPr>
        <w:t>投标文件中填报的建造师。</w:t>
      </w:r>
      <w:r>
        <w:rPr>
          <w:rFonts w:hint="eastAsia" w:ascii="宋体" w:hAnsi="宋体"/>
          <w:sz w:val="23"/>
          <w:szCs w:val="23"/>
          <w:u w:val="single"/>
        </w:rPr>
        <w:t xml:space="preserve">   </w:t>
      </w:r>
    </w:p>
    <w:p>
      <w:pPr>
        <w:spacing w:line="360" w:lineRule="auto"/>
        <w:rPr>
          <w:rFonts w:ascii="宋体" w:hAnsi="宋体"/>
          <w:sz w:val="23"/>
          <w:szCs w:val="23"/>
        </w:rPr>
      </w:pPr>
      <w:r>
        <w:rPr>
          <w:rFonts w:hint="eastAsia" w:ascii="宋体" w:hAnsi="宋体"/>
          <w:sz w:val="23"/>
          <w:szCs w:val="23"/>
        </w:rPr>
        <w:t>12.3 建造师与投标承诺书不一致或未及时到位发包人将按照下列方式对承包人进行处罚：</w:t>
      </w:r>
      <w:r>
        <w:rPr>
          <w:rFonts w:hint="eastAsia" w:ascii="宋体" w:hAnsi="宋体"/>
          <w:sz w:val="23"/>
          <w:szCs w:val="23"/>
          <w:u w:val="single"/>
        </w:rPr>
        <w:t>承包人应委派适合本工程管理工作需要的建造师，建造师应为取得相应资格的工程管理人员，并应常驻施工现场管理工程，不得兼职其它项目，承包人擅自更换建造师时，将承担合同价5%的违约责任；发包人还有权要求承包人更换不称职的建造师，承包人不得拒绝，并且必须在接到发包人要求的5日内，更换符合资质及项目要求的建造师</w:t>
      </w:r>
      <w:r>
        <w:rPr>
          <w:rFonts w:hint="eastAsia" w:ascii="宋体" w:hAnsi="宋体"/>
          <w:sz w:val="23"/>
          <w:szCs w:val="23"/>
        </w:rPr>
        <w:t>。</w:t>
      </w:r>
    </w:p>
    <w:p>
      <w:pPr>
        <w:pStyle w:val="2"/>
        <w:numPr>
          <w:ilvl w:val="0"/>
          <w:numId w:val="0"/>
        </w:numPr>
        <w:spacing w:before="0" w:after="0" w:line="360" w:lineRule="auto"/>
        <w:ind w:left="432" w:hanging="432"/>
        <w:rPr>
          <w:rFonts w:ascii="宋体" w:hAnsi="宋体" w:eastAsia="宋体"/>
          <w:sz w:val="23"/>
          <w:szCs w:val="23"/>
        </w:rPr>
      </w:pPr>
      <w:bookmarkStart w:id="57" w:name="_Toc35656528"/>
      <w:bookmarkStart w:id="58" w:name="_Toc47425600"/>
      <w:bookmarkStart w:id="59" w:name="_Toc84303927"/>
      <w:bookmarkStart w:id="60" w:name="_Toc166382481"/>
      <w:bookmarkStart w:id="61" w:name="_Toc166383634"/>
      <w:r>
        <w:rPr>
          <w:rFonts w:hint="eastAsia" w:ascii="宋体" w:hAnsi="宋体" w:eastAsia="宋体"/>
          <w:sz w:val="23"/>
          <w:szCs w:val="23"/>
        </w:rPr>
        <w:t>五、转让、分包</w:t>
      </w:r>
      <w:bookmarkEnd w:id="57"/>
      <w:bookmarkEnd w:id="58"/>
      <w:bookmarkEnd w:id="59"/>
      <w:bookmarkEnd w:id="60"/>
      <w:bookmarkEnd w:id="61"/>
    </w:p>
    <w:p>
      <w:pPr>
        <w:pStyle w:val="3"/>
        <w:numPr>
          <w:ilvl w:val="0"/>
          <w:numId w:val="0"/>
        </w:numPr>
        <w:spacing w:before="0" w:after="0" w:line="360" w:lineRule="auto"/>
        <w:rPr>
          <w:rFonts w:ascii="宋体" w:hAnsi="宋体" w:eastAsia="宋体"/>
          <w:sz w:val="23"/>
          <w:szCs w:val="23"/>
        </w:rPr>
      </w:pPr>
      <w:bookmarkStart w:id="62" w:name="_Toc166382482"/>
      <w:bookmarkStart w:id="63" w:name="_Toc166383635"/>
      <w:bookmarkStart w:id="64" w:name="_Toc35656529"/>
      <w:r>
        <w:rPr>
          <w:rFonts w:hint="eastAsia" w:ascii="宋体" w:hAnsi="宋体" w:eastAsia="宋体"/>
          <w:sz w:val="23"/>
          <w:szCs w:val="23"/>
        </w:rPr>
        <w:t>14 分包</w:t>
      </w:r>
      <w:bookmarkEnd w:id="62"/>
      <w:bookmarkEnd w:id="63"/>
      <w:bookmarkEnd w:id="64"/>
    </w:p>
    <w:p>
      <w:pPr>
        <w:spacing w:line="360" w:lineRule="auto"/>
        <w:rPr>
          <w:rFonts w:ascii="宋体" w:hAnsi="宋体"/>
          <w:sz w:val="23"/>
          <w:szCs w:val="23"/>
        </w:rPr>
      </w:pPr>
      <w:r>
        <w:rPr>
          <w:rFonts w:hint="eastAsia" w:ascii="宋体" w:hAnsi="宋体"/>
          <w:sz w:val="23"/>
          <w:szCs w:val="23"/>
        </w:rPr>
        <w:t>14.1经发包人批准，承包人拟将下列项目进行分包施工：</w:t>
      </w:r>
    </w:p>
    <w:p>
      <w:pPr>
        <w:spacing w:line="360" w:lineRule="auto"/>
        <w:rPr>
          <w:rFonts w:ascii="宋体" w:hAnsi="宋体"/>
          <w:sz w:val="23"/>
          <w:szCs w:val="23"/>
        </w:rPr>
      </w:pPr>
      <w:r>
        <w:rPr>
          <w:rFonts w:hint="eastAsia" w:ascii="宋体" w:hAnsi="宋体"/>
          <w:sz w:val="23"/>
          <w:szCs w:val="23"/>
        </w:rPr>
        <w:t>⑴.分包工程名称：</w:t>
      </w:r>
      <w:r>
        <w:rPr>
          <w:rFonts w:hint="eastAsia" w:ascii="宋体" w:hAnsi="宋体"/>
          <w:sz w:val="23"/>
          <w:szCs w:val="23"/>
          <w:u w:val="single"/>
        </w:rPr>
        <w:t xml:space="preserve">     </w:t>
      </w:r>
      <w:r>
        <w:rPr>
          <w:rFonts w:hint="eastAsia" w:ascii="宋体" w:hAnsi="宋体"/>
          <w:bCs/>
          <w:sz w:val="23"/>
          <w:szCs w:val="23"/>
          <w:u w:val="single"/>
        </w:rPr>
        <w:t xml:space="preserve">/      </w:t>
      </w:r>
      <w:r>
        <w:rPr>
          <w:rFonts w:hint="eastAsia" w:ascii="宋体" w:hAnsi="宋体"/>
          <w:bCs/>
          <w:sz w:val="23"/>
          <w:szCs w:val="23"/>
        </w:rPr>
        <w:t xml:space="preserve">  分包人：</w:t>
      </w:r>
      <w:r>
        <w:rPr>
          <w:rFonts w:hint="eastAsia" w:ascii="宋体" w:hAnsi="宋体"/>
          <w:bCs/>
          <w:sz w:val="23"/>
          <w:szCs w:val="23"/>
          <w:u w:val="single"/>
        </w:rPr>
        <w:t xml:space="preserve">       /        </w:t>
      </w:r>
      <w:r>
        <w:rPr>
          <w:rFonts w:hint="eastAsia" w:ascii="宋体" w:hAnsi="宋体"/>
          <w:bCs/>
          <w:sz w:val="23"/>
          <w:szCs w:val="23"/>
        </w:rPr>
        <w:t>。</w:t>
      </w:r>
    </w:p>
    <w:p>
      <w:pPr>
        <w:spacing w:line="360" w:lineRule="auto"/>
        <w:rPr>
          <w:rFonts w:ascii="宋体" w:hAnsi="宋体"/>
          <w:sz w:val="23"/>
          <w:szCs w:val="23"/>
        </w:rPr>
      </w:pPr>
      <w:r>
        <w:rPr>
          <w:rFonts w:hint="eastAsia" w:ascii="宋体" w:hAnsi="宋体"/>
          <w:sz w:val="23"/>
          <w:szCs w:val="23"/>
        </w:rPr>
        <w:t>⑵.分包工程名称：</w:t>
      </w:r>
      <w:r>
        <w:rPr>
          <w:rFonts w:hint="eastAsia" w:ascii="宋体" w:hAnsi="宋体"/>
          <w:sz w:val="23"/>
          <w:szCs w:val="23"/>
          <w:u w:val="single"/>
        </w:rPr>
        <w:t xml:space="preserve">      </w:t>
      </w:r>
      <w:r>
        <w:rPr>
          <w:rFonts w:hint="eastAsia" w:ascii="宋体" w:hAnsi="宋体"/>
          <w:bCs/>
          <w:sz w:val="23"/>
          <w:szCs w:val="23"/>
          <w:u w:val="single"/>
        </w:rPr>
        <w:t xml:space="preserve">/      </w:t>
      </w:r>
      <w:r>
        <w:rPr>
          <w:rFonts w:hint="eastAsia" w:ascii="宋体" w:hAnsi="宋体"/>
          <w:sz w:val="23"/>
          <w:szCs w:val="23"/>
        </w:rPr>
        <w:t xml:space="preserve">  </w:t>
      </w:r>
      <w:r>
        <w:rPr>
          <w:rFonts w:hint="eastAsia" w:ascii="宋体" w:hAnsi="宋体"/>
          <w:bCs/>
          <w:sz w:val="23"/>
          <w:szCs w:val="23"/>
        </w:rPr>
        <w:t>分包人：</w:t>
      </w:r>
      <w:r>
        <w:rPr>
          <w:rFonts w:hint="eastAsia" w:ascii="宋体" w:hAnsi="宋体"/>
          <w:bCs/>
          <w:sz w:val="23"/>
          <w:szCs w:val="23"/>
          <w:u w:val="single"/>
        </w:rPr>
        <w:t xml:space="preserve">       /        </w:t>
      </w:r>
      <w:r>
        <w:rPr>
          <w:rFonts w:hint="eastAsia" w:ascii="宋体" w:hAnsi="宋体"/>
          <w:bCs/>
          <w:sz w:val="23"/>
          <w:szCs w:val="23"/>
        </w:rPr>
        <w:t>。</w:t>
      </w:r>
    </w:p>
    <w:p>
      <w:pPr>
        <w:spacing w:line="360" w:lineRule="auto"/>
        <w:rPr>
          <w:rFonts w:ascii="宋体" w:hAnsi="宋体"/>
          <w:bCs/>
          <w:sz w:val="23"/>
          <w:szCs w:val="23"/>
        </w:rPr>
      </w:pPr>
      <w:r>
        <w:rPr>
          <w:rFonts w:hint="eastAsia" w:ascii="宋体" w:hAnsi="宋体"/>
          <w:sz w:val="23"/>
          <w:szCs w:val="23"/>
        </w:rPr>
        <w:t>⑶.分包工程名称：</w:t>
      </w:r>
      <w:r>
        <w:rPr>
          <w:rFonts w:hint="eastAsia" w:ascii="宋体" w:hAnsi="宋体"/>
          <w:sz w:val="23"/>
          <w:szCs w:val="23"/>
          <w:u w:val="single"/>
        </w:rPr>
        <w:t xml:space="preserve">     </w:t>
      </w:r>
      <w:r>
        <w:rPr>
          <w:rFonts w:hint="eastAsia" w:ascii="宋体" w:hAnsi="宋体"/>
          <w:bCs/>
          <w:sz w:val="23"/>
          <w:szCs w:val="23"/>
          <w:u w:val="single"/>
        </w:rPr>
        <w:t xml:space="preserve">/      </w:t>
      </w:r>
      <w:r>
        <w:rPr>
          <w:rFonts w:hint="eastAsia" w:ascii="宋体" w:hAnsi="宋体"/>
          <w:sz w:val="23"/>
          <w:szCs w:val="23"/>
        </w:rPr>
        <w:t xml:space="preserve">  </w:t>
      </w:r>
      <w:r>
        <w:rPr>
          <w:rFonts w:hint="eastAsia" w:ascii="宋体" w:hAnsi="宋体"/>
          <w:bCs/>
          <w:sz w:val="23"/>
          <w:szCs w:val="23"/>
        </w:rPr>
        <w:t>分包人：</w:t>
      </w:r>
      <w:r>
        <w:rPr>
          <w:rFonts w:hint="eastAsia" w:ascii="宋体" w:hAnsi="宋体"/>
          <w:bCs/>
          <w:sz w:val="23"/>
          <w:szCs w:val="23"/>
          <w:u w:val="single"/>
        </w:rPr>
        <w:t xml:space="preserve">     /        </w:t>
      </w:r>
      <w:r>
        <w:rPr>
          <w:rFonts w:hint="eastAsia" w:ascii="宋体" w:hAnsi="宋体"/>
          <w:bCs/>
          <w:sz w:val="23"/>
          <w:szCs w:val="23"/>
        </w:rPr>
        <w:t>。</w:t>
      </w:r>
    </w:p>
    <w:p>
      <w:pPr>
        <w:spacing w:line="360" w:lineRule="auto"/>
        <w:ind w:firstLine="460" w:firstLineChars="200"/>
        <w:rPr>
          <w:rFonts w:ascii="宋体" w:hAnsi="宋体"/>
          <w:bCs/>
          <w:sz w:val="23"/>
          <w:szCs w:val="23"/>
        </w:rPr>
      </w:pPr>
      <w:r>
        <w:rPr>
          <w:rFonts w:hint="eastAsia" w:ascii="宋体" w:hAnsi="宋体"/>
          <w:bCs/>
          <w:sz w:val="23"/>
          <w:szCs w:val="23"/>
        </w:rPr>
        <w:t>上述项目施工承包人进行统一管理，不解除承包人的任何责任和义务。</w:t>
      </w:r>
    </w:p>
    <w:p>
      <w:pPr>
        <w:spacing w:line="360" w:lineRule="auto"/>
        <w:rPr>
          <w:rFonts w:ascii="宋体" w:hAnsi="宋体"/>
          <w:b/>
          <w:bCs/>
          <w:sz w:val="23"/>
          <w:szCs w:val="23"/>
        </w:rPr>
      </w:pPr>
      <w:r>
        <w:rPr>
          <w:rFonts w:hint="eastAsia" w:ascii="宋体" w:hAnsi="宋体"/>
          <w:b/>
          <w:bCs/>
          <w:sz w:val="23"/>
          <w:szCs w:val="23"/>
        </w:rPr>
        <w:t>15 专业工程发包</w:t>
      </w:r>
    </w:p>
    <w:p>
      <w:pPr>
        <w:spacing w:line="360" w:lineRule="auto"/>
        <w:rPr>
          <w:rFonts w:ascii="宋体" w:hAnsi="宋体"/>
          <w:bCs/>
          <w:sz w:val="23"/>
          <w:szCs w:val="23"/>
        </w:rPr>
      </w:pPr>
      <w:r>
        <w:rPr>
          <w:rFonts w:hint="eastAsia" w:ascii="宋体" w:hAnsi="宋体"/>
          <w:bCs/>
          <w:sz w:val="23"/>
          <w:szCs w:val="23"/>
        </w:rPr>
        <w:t>15.1 发包人将以下工程发包给专业承包人施工：</w:t>
      </w:r>
    </w:p>
    <w:p>
      <w:pPr>
        <w:spacing w:line="360" w:lineRule="auto"/>
        <w:rPr>
          <w:rFonts w:ascii="宋体" w:hAnsi="宋体"/>
          <w:bCs/>
          <w:sz w:val="23"/>
          <w:szCs w:val="23"/>
          <w:u w:val="single"/>
        </w:rPr>
      </w:pPr>
      <w:r>
        <w:rPr>
          <w:rFonts w:hint="eastAsia" w:ascii="宋体" w:hAnsi="宋体"/>
          <w:bCs/>
          <w:sz w:val="23"/>
          <w:szCs w:val="23"/>
        </w:rPr>
        <w:t>⑴专业工程名称：</w:t>
      </w:r>
      <w:r>
        <w:rPr>
          <w:rFonts w:hint="eastAsia" w:ascii="宋体" w:hAnsi="宋体"/>
          <w:bCs/>
          <w:sz w:val="23"/>
          <w:szCs w:val="23"/>
          <w:u w:val="single"/>
        </w:rPr>
        <w:t xml:space="preserve">        /             </w:t>
      </w:r>
      <w:r>
        <w:rPr>
          <w:rFonts w:hint="eastAsia" w:ascii="宋体" w:hAnsi="宋体"/>
          <w:bCs/>
          <w:sz w:val="23"/>
          <w:szCs w:val="23"/>
        </w:rPr>
        <w:t>专业工程承包人：</w:t>
      </w:r>
      <w:r>
        <w:rPr>
          <w:rFonts w:hint="eastAsia" w:ascii="宋体" w:hAnsi="宋体"/>
          <w:bCs/>
          <w:sz w:val="23"/>
          <w:szCs w:val="23"/>
          <w:u w:val="single"/>
        </w:rPr>
        <w:t xml:space="preserve">           /          </w:t>
      </w:r>
    </w:p>
    <w:p>
      <w:pPr>
        <w:spacing w:line="360" w:lineRule="auto"/>
        <w:rPr>
          <w:rFonts w:ascii="宋体" w:hAnsi="宋体"/>
          <w:bCs/>
          <w:sz w:val="23"/>
          <w:szCs w:val="23"/>
          <w:u w:val="single"/>
        </w:rPr>
      </w:pPr>
      <w:r>
        <w:rPr>
          <w:rFonts w:hint="eastAsia" w:ascii="宋体" w:hAnsi="宋体"/>
          <w:bCs/>
          <w:sz w:val="23"/>
          <w:szCs w:val="23"/>
        </w:rPr>
        <w:t>⑵专业工程名称：</w:t>
      </w:r>
      <w:r>
        <w:rPr>
          <w:rFonts w:hint="eastAsia" w:ascii="宋体" w:hAnsi="宋体"/>
          <w:bCs/>
          <w:sz w:val="23"/>
          <w:szCs w:val="23"/>
          <w:u w:val="single"/>
        </w:rPr>
        <w:t xml:space="preserve">        /             </w:t>
      </w:r>
      <w:r>
        <w:rPr>
          <w:rFonts w:hint="eastAsia" w:ascii="宋体" w:hAnsi="宋体"/>
          <w:bCs/>
          <w:sz w:val="23"/>
          <w:szCs w:val="23"/>
        </w:rPr>
        <w:t>专业工程承包人：</w:t>
      </w:r>
      <w:r>
        <w:rPr>
          <w:rFonts w:hint="eastAsia" w:ascii="宋体" w:hAnsi="宋体"/>
          <w:bCs/>
          <w:sz w:val="23"/>
          <w:szCs w:val="23"/>
          <w:u w:val="single"/>
        </w:rPr>
        <w:t xml:space="preserve">          /           </w:t>
      </w:r>
    </w:p>
    <w:p>
      <w:pPr>
        <w:spacing w:line="360" w:lineRule="auto"/>
        <w:rPr>
          <w:rFonts w:ascii="宋体" w:hAnsi="宋体"/>
          <w:bCs/>
          <w:sz w:val="23"/>
          <w:szCs w:val="23"/>
          <w:u w:val="single"/>
        </w:rPr>
      </w:pPr>
      <w:r>
        <w:rPr>
          <w:rFonts w:hint="eastAsia" w:ascii="宋体" w:hAnsi="宋体"/>
          <w:bCs/>
          <w:sz w:val="23"/>
          <w:szCs w:val="23"/>
        </w:rPr>
        <w:t>⑶专业工程名称：</w:t>
      </w:r>
      <w:r>
        <w:rPr>
          <w:rFonts w:hint="eastAsia" w:ascii="宋体" w:hAnsi="宋体"/>
          <w:bCs/>
          <w:sz w:val="23"/>
          <w:szCs w:val="23"/>
          <w:u w:val="single"/>
        </w:rPr>
        <w:t xml:space="preserve">        /             </w:t>
      </w:r>
      <w:r>
        <w:rPr>
          <w:rFonts w:hint="eastAsia" w:ascii="宋体" w:hAnsi="宋体"/>
          <w:bCs/>
          <w:sz w:val="23"/>
          <w:szCs w:val="23"/>
        </w:rPr>
        <w:t>专业工程承包人：</w:t>
      </w:r>
      <w:r>
        <w:rPr>
          <w:rFonts w:hint="eastAsia" w:ascii="宋体" w:hAnsi="宋体"/>
          <w:bCs/>
          <w:sz w:val="23"/>
          <w:szCs w:val="23"/>
          <w:u w:val="single"/>
        </w:rPr>
        <w:t xml:space="preserve">          /           </w:t>
      </w:r>
    </w:p>
    <w:p>
      <w:pPr>
        <w:pStyle w:val="2"/>
        <w:numPr>
          <w:ilvl w:val="0"/>
          <w:numId w:val="0"/>
        </w:numPr>
        <w:spacing w:before="0" w:after="0" w:line="360" w:lineRule="auto"/>
        <w:ind w:left="432" w:hanging="432"/>
        <w:rPr>
          <w:rFonts w:ascii="宋体" w:hAnsi="宋体" w:eastAsia="宋体"/>
          <w:sz w:val="23"/>
          <w:szCs w:val="23"/>
        </w:rPr>
      </w:pPr>
      <w:bookmarkStart w:id="65" w:name="_Toc35656530"/>
      <w:bookmarkStart w:id="66" w:name="_Toc47425601"/>
      <w:bookmarkStart w:id="67" w:name="_Toc84303928"/>
      <w:bookmarkStart w:id="68" w:name="_Toc166382483"/>
      <w:bookmarkStart w:id="69" w:name="_Toc166383636"/>
      <w:r>
        <w:rPr>
          <w:rFonts w:hint="eastAsia" w:ascii="宋体" w:hAnsi="宋体" w:eastAsia="宋体"/>
          <w:sz w:val="23"/>
          <w:szCs w:val="23"/>
        </w:rPr>
        <w:t>六、施工准备工作</w:t>
      </w:r>
      <w:bookmarkEnd w:id="65"/>
      <w:bookmarkEnd w:id="66"/>
      <w:bookmarkEnd w:id="67"/>
      <w:bookmarkEnd w:id="68"/>
      <w:bookmarkEnd w:id="69"/>
    </w:p>
    <w:p>
      <w:pPr>
        <w:pStyle w:val="3"/>
        <w:numPr>
          <w:ilvl w:val="0"/>
          <w:numId w:val="0"/>
        </w:numPr>
        <w:spacing w:before="0" w:after="0" w:line="360" w:lineRule="auto"/>
        <w:rPr>
          <w:rFonts w:ascii="宋体" w:hAnsi="宋体" w:eastAsia="宋体"/>
          <w:sz w:val="23"/>
          <w:szCs w:val="23"/>
        </w:rPr>
      </w:pPr>
      <w:bookmarkStart w:id="70" w:name="_Toc35656531"/>
      <w:bookmarkStart w:id="71" w:name="_Toc166382484"/>
      <w:bookmarkStart w:id="72" w:name="_Toc166383637"/>
      <w:bookmarkStart w:id="73" w:name="_Toc233867320"/>
      <w:bookmarkStart w:id="74" w:name="_Toc233877599"/>
      <w:bookmarkStart w:id="75" w:name="_Toc35656532"/>
      <w:bookmarkStart w:id="76" w:name="_Toc166382485"/>
      <w:bookmarkStart w:id="77" w:name="_Toc166383638"/>
      <w:r>
        <w:rPr>
          <w:rFonts w:hint="eastAsia" w:ascii="宋体" w:hAnsi="宋体" w:eastAsia="宋体"/>
          <w:sz w:val="23"/>
          <w:szCs w:val="23"/>
        </w:rPr>
        <w:t>16 施工</w:t>
      </w:r>
      <w:r>
        <w:rPr>
          <w:rFonts w:hint="eastAsia" w:ascii="宋体" w:hAnsi="宋体" w:eastAsia="宋体" w:cs="宋体"/>
          <w:sz w:val="23"/>
          <w:szCs w:val="23"/>
        </w:rPr>
        <w:t>组织设计和进度计划</w:t>
      </w:r>
      <w:bookmarkEnd w:id="70"/>
      <w:bookmarkEnd w:id="71"/>
      <w:bookmarkEnd w:id="72"/>
      <w:bookmarkEnd w:id="73"/>
      <w:bookmarkEnd w:id="74"/>
    </w:p>
    <w:p>
      <w:pPr>
        <w:spacing w:line="360" w:lineRule="auto"/>
        <w:rPr>
          <w:rFonts w:ascii="宋体" w:hAnsi="宋体"/>
          <w:sz w:val="23"/>
          <w:szCs w:val="23"/>
          <w:u w:val="single"/>
        </w:rPr>
      </w:pPr>
      <w:r>
        <w:rPr>
          <w:rFonts w:hint="eastAsia" w:ascii="宋体" w:hAnsi="宋体"/>
          <w:sz w:val="23"/>
          <w:szCs w:val="23"/>
        </w:rPr>
        <w:t>16.1单项工程名称：</w:t>
      </w:r>
      <w:r>
        <w:rPr>
          <w:rFonts w:hint="eastAsia" w:ascii="宋体" w:hAnsi="宋体"/>
          <w:sz w:val="23"/>
          <w:szCs w:val="23"/>
          <w:u w:val="single"/>
        </w:rPr>
        <w:t xml:space="preserve">     </w:t>
      </w:r>
      <w:bookmarkStart w:id="78" w:name="单项工程名称"/>
      <w:r>
        <w:rPr>
          <w:rFonts w:hint="eastAsia" w:ascii="宋体" w:hAnsi="宋体"/>
          <w:sz w:val="23"/>
          <w:szCs w:val="23"/>
          <w:u w:val="single"/>
        </w:rPr>
        <w:t xml:space="preserve">                                 </w:t>
      </w:r>
    </w:p>
    <w:bookmarkEnd w:id="78"/>
    <w:p>
      <w:pPr>
        <w:spacing w:line="360" w:lineRule="auto"/>
        <w:rPr>
          <w:rFonts w:ascii="宋体" w:hAnsi="宋体"/>
          <w:sz w:val="23"/>
          <w:szCs w:val="23"/>
        </w:rPr>
      </w:pPr>
      <w:r>
        <w:rPr>
          <w:rFonts w:hint="eastAsia" w:ascii="宋体" w:hAnsi="宋体"/>
          <w:sz w:val="23"/>
          <w:szCs w:val="23"/>
        </w:rPr>
        <w:t>16.2承包人提供施工组织设计和工程进度计划的时间和要求</w:t>
      </w:r>
      <w:bookmarkStart w:id="79" w:name="承包人提供施工组织设计和工程进度计划的时间和要求"/>
      <w:r>
        <w:rPr>
          <w:rFonts w:hint="eastAsia" w:ascii="宋体" w:hAnsi="宋体"/>
          <w:sz w:val="23"/>
          <w:szCs w:val="23"/>
        </w:rPr>
        <w:t>：</w:t>
      </w:r>
      <w:r>
        <w:rPr>
          <w:rFonts w:hint="eastAsia" w:ascii="宋体" w:hAnsi="宋体"/>
          <w:sz w:val="23"/>
          <w:szCs w:val="23"/>
          <w:u w:val="single"/>
        </w:rPr>
        <w:t>接到中标通知书后7日内，承包人向工程师提交符合本工程实际情况的施工组织设计和工程进度计划，并经工程师批准确认后执行。施工组织设计应详细说明整个工程的总体部署、施工总平面设计及布置、总进度计划、劳动力计划、机械设备进场计划、材料计划、工程项目管理人员特别是专职质检员和专职安全员的配置数量和名单、专项施工方案及需配合的事项、可能遇到的不利因素及采取相应的措施等等。工程进度计划应按照网络计划图编制，并应包括每月预计完成的工作量和形象进度。承包人每月25日前报下月施工进度计划，如需调整总进度计划，必须提前报工程师审核批准。承包人在施工过程中须接受工程师的检查与监督</w:t>
      </w:r>
      <w:r>
        <w:rPr>
          <w:rFonts w:hint="eastAsia" w:ascii="宋体" w:hAnsi="宋体"/>
          <w:sz w:val="23"/>
          <w:szCs w:val="23"/>
        </w:rPr>
        <w:t>。</w:t>
      </w:r>
    </w:p>
    <w:bookmarkEnd w:id="79"/>
    <w:p>
      <w:pPr>
        <w:spacing w:line="360" w:lineRule="auto"/>
        <w:ind w:firstLine="460" w:firstLineChars="200"/>
        <w:rPr>
          <w:rFonts w:ascii="宋体" w:hAnsi="宋体"/>
          <w:sz w:val="23"/>
          <w:szCs w:val="23"/>
        </w:rPr>
      </w:pPr>
      <w:r>
        <w:rPr>
          <w:rFonts w:hint="eastAsia" w:ascii="宋体" w:hAnsi="宋体"/>
          <w:sz w:val="23"/>
          <w:szCs w:val="23"/>
        </w:rPr>
        <w:t>工程师确认的时间：</w:t>
      </w:r>
      <w:r>
        <w:rPr>
          <w:rFonts w:hint="eastAsia" w:ascii="宋体" w:hAnsi="宋体"/>
          <w:sz w:val="23"/>
          <w:szCs w:val="23"/>
          <w:u w:val="single"/>
        </w:rPr>
        <w:t>工程师收到承包人提交的施工组织设计和工程进度计划后于5日内予以确认或提出修改意见。在审核确认后3日内报发包人确认</w:t>
      </w:r>
      <w:r>
        <w:rPr>
          <w:rFonts w:hint="eastAsia" w:ascii="宋体" w:hAnsi="宋体"/>
          <w:sz w:val="23"/>
          <w:szCs w:val="23"/>
        </w:rPr>
        <w:t>。</w:t>
      </w:r>
    </w:p>
    <w:p>
      <w:pPr>
        <w:spacing w:line="360" w:lineRule="auto"/>
        <w:ind w:firstLine="460" w:firstLineChars="200"/>
        <w:rPr>
          <w:rFonts w:ascii="宋体" w:hAnsi="宋体"/>
          <w:sz w:val="23"/>
          <w:szCs w:val="23"/>
          <w:u w:val="single"/>
        </w:rPr>
      </w:pPr>
      <w:r>
        <w:rPr>
          <w:rFonts w:hint="eastAsia" w:ascii="宋体" w:hAnsi="宋体"/>
          <w:sz w:val="23"/>
          <w:szCs w:val="23"/>
        </w:rPr>
        <w:t>承包人根据工程师的合理意见提交修改后的施工组织设计和工程进度计划的时间和要求:</w:t>
      </w:r>
      <w:r>
        <w:rPr>
          <w:rFonts w:hint="eastAsia" w:ascii="宋体" w:hAnsi="宋体"/>
          <w:sz w:val="23"/>
          <w:szCs w:val="23"/>
          <w:u w:val="single"/>
        </w:rPr>
        <w:t>在工程师提出合理意见后3天内提交修改后的施工组织设计和工程进度计划。在施工中若工程实际进度与经确认的施工组织设计和工程进度不符时，承包人应按发包人和工程师的要求提请改进措施，并经工程师确认后执行，但承包人无权就此改进措施提出追加任何合同价款</w:t>
      </w:r>
      <w:r>
        <w:rPr>
          <w:rFonts w:hint="eastAsia" w:ascii="宋体" w:hAnsi="宋体"/>
          <w:sz w:val="23"/>
          <w:szCs w:val="23"/>
        </w:rPr>
        <w:t>。</w:t>
      </w:r>
    </w:p>
    <w:p>
      <w:pPr>
        <w:pStyle w:val="3"/>
        <w:numPr>
          <w:ilvl w:val="0"/>
          <w:numId w:val="0"/>
        </w:numPr>
        <w:spacing w:before="0" w:after="0" w:line="360" w:lineRule="auto"/>
        <w:rPr>
          <w:rFonts w:ascii="宋体" w:hAnsi="宋体" w:eastAsia="宋体"/>
          <w:sz w:val="23"/>
          <w:szCs w:val="23"/>
        </w:rPr>
      </w:pPr>
      <w:r>
        <w:rPr>
          <w:rFonts w:hint="eastAsia" w:ascii="宋体" w:hAnsi="宋体" w:eastAsia="宋体"/>
          <w:sz w:val="23"/>
          <w:szCs w:val="23"/>
        </w:rPr>
        <w:t>17 施工</w:t>
      </w:r>
      <w:r>
        <w:rPr>
          <w:rFonts w:hint="eastAsia" w:ascii="宋体" w:hAnsi="宋体" w:eastAsia="宋体" w:cs="宋体"/>
          <w:sz w:val="23"/>
          <w:szCs w:val="23"/>
        </w:rPr>
        <w:t>现场准备</w:t>
      </w:r>
      <w:bookmarkEnd w:id="75"/>
      <w:bookmarkEnd w:id="76"/>
      <w:bookmarkEnd w:id="77"/>
    </w:p>
    <w:p>
      <w:pPr>
        <w:spacing w:line="360" w:lineRule="auto"/>
        <w:rPr>
          <w:rFonts w:ascii="宋体" w:hAnsi="宋体"/>
          <w:sz w:val="23"/>
          <w:szCs w:val="23"/>
        </w:rPr>
      </w:pPr>
      <w:r>
        <w:rPr>
          <w:rFonts w:hint="eastAsia" w:ascii="宋体" w:hAnsi="宋体"/>
          <w:sz w:val="23"/>
          <w:szCs w:val="23"/>
        </w:rPr>
        <w:t>17.9 发包人提供给承包人的工地范围、时间及次序约定：</w:t>
      </w:r>
      <w:r>
        <w:rPr>
          <w:rFonts w:hint="eastAsia" w:ascii="宋体" w:hAnsi="宋体"/>
          <w:sz w:val="23"/>
          <w:szCs w:val="23"/>
          <w:u w:val="single"/>
        </w:rPr>
        <w:t xml:space="preserve"> 发包人未能办妥各类报批手续和提供施工所需的场地、工作面，承包人只能得到工期顺延的赔偿。</w:t>
      </w:r>
      <w:bookmarkStart w:id="80" w:name="发包人提供给承包人的工地范围时间及次序约定"/>
      <w:r>
        <w:rPr>
          <w:rFonts w:hint="eastAsia" w:ascii="宋体" w:hAnsi="宋体"/>
          <w:sz w:val="23"/>
          <w:szCs w:val="23"/>
          <w:u w:val="single"/>
        </w:rPr>
        <w:t xml:space="preserve"> </w:t>
      </w:r>
      <w:bookmarkEnd w:id="80"/>
    </w:p>
    <w:p>
      <w:pPr>
        <w:spacing w:line="360" w:lineRule="auto"/>
        <w:rPr>
          <w:rFonts w:ascii="宋体" w:hAnsi="宋体"/>
          <w:bCs/>
          <w:snapToGrid w:val="0"/>
          <w:kern w:val="0"/>
          <w:sz w:val="23"/>
          <w:szCs w:val="23"/>
        </w:rPr>
      </w:pPr>
      <w:r>
        <w:rPr>
          <w:rFonts w:hint="eastAsia" w:ascii="宋体" w:hAnsi="宋体"/>
          <w:sz w:val="23"/>
          <w:szCs w:val="23"/>
        </w:rPr>
        <w:t>17.11红线外临时占地租用费用承担约定：</w:t>
      </w:r>
      <w:bookmarkStart w:id="81" w:name="红线外临时占地租用费用承担约定"/>
      <w:r>
        <w:rPr>
          <w:rFonts w:hint="eastAsia" w:ascii="宋体" w:hAnsi="宋体"/>
          <w:sz w:val="23"/>
          <w:szCs w:val="23"/>
          <w:u w:val="single"/>
        </w:rPr>
        <w:t xml:space="preserve">所需费用全部由承包人自行承担，该费用已考虑在中标价中。 </w:t>
      </w:r>
    </w:p>
    <w:bookmarkEnd w:id="81"/>
    <w:p>
      <w:pPr>
        <w:pStyle w:val="2"/>
        <w:numPr>
          <w:ilvl w:val="0"/>
          <w:numId w:val="0"/>
        </w:numPr>
        <w:spacing w:before="0" w:after="0" w:line="360" w:lineRule="auto"/>
        <w:ind w:left="432" w:hanging="432"/>
        <w:rPr>
          <w:rFonts w:ascii="宋体" w:hAnsi="宋体" w:eastAsia="宋体"/>
          <w:sz w:val="23"/>
          <w:szCs w:val="23"/>
        </w:rPr>
      </w:pPr>
      <w:bookmarkStart w:id="82" w:name="_Toc35656533"/>
      <w:bookmarkStart w:id="83" w:name="_Toc47425602"/>
      <w:bookmarkStart w:id="84" w:name="_Toc84303929"/>
      <w:bookmarkStart w:id="85" w:name="_Toc166382486"/>
      <w:bookmarkStart w:id="86" w:name="_Toc166383639"/>
      <w:r>
        <w:rPr>
          <w:rFonts w:hint="eastAsia" w:ascii="宋体" w:hAnsi="宋体" w:eastAsia="宋体"/>
          <w:sz w:val="23"/>
          <w:szCs w:val="23"/>
        </w:rPr>
        <w:t>七、开工、竣工、工期和暂时停工</w:t>
      </w:r>
      <w:bookmarkEnd w:id="82"/>
      <w:bookmarkEnd w:id="83"/>
      <w:bookmarkEnd w:id="84"/>
      <w:bookmarkEnd w:id="85"/>
      <w:bookmarkEnd w:id="86"/>
    </w:p>
    <w:p>
      <w:pPr>
        <w:pStyle w:val="3"/>
        <w:numPr>
          <w:ilvl w:val="0"/>
          <w:numId w:val="0"/>
        </w:numPr>
        <w:spacing w:before="0" w:after="0" w:line="360" w:lineRule="auto"/>
        <w:rPr>
          <w:rFonts w:ascii="宋体" w:hAnsi="宋体" w:eastAsia="宋体" w:cs="宋体"/>
          <w:sz w:val="23"/>
          <w:szCs w:val="23"/>
        </w:rPr>
      </w:pPr>
      <w:bookmarkStart w:id="87" w:name="_Toc35656534"/>
      <w:bookmarkStart w:id="88" w:name="_Toc166382487"/>
      <w:bookmarkStart w:id="89" w:name="_Toc166383640"/>
      <w:r>
        <w:rPr>
          <w:rFonts w:hint="eastAsia" w:ascii="宋体" w:hAnsi="宋体" w:eastAsia="宋体"/>
          <w:sz w:val="23"/>
          <w:szCs w:val="23"/>
        </w:rPr>
        <w:t>20 工期及</w:t>
      </w:r>
      <w:bookmarkEnd w:id="87"/>
      <w:r>
        <w:rPr>
          <w:rFonts w:hint="eastAsia" w:ascii="宋体" w:hAnsi="宋体" w:eastAsia="宋体"/>
          <w:sz w:val="23"/>
          <w:szCs w:val="23"/>
        </w:rPr>
        <w:t>延</w:t>
      </w:r>
      <w:r>
        <w:rPr>
          <w:rFonts w:hint="eastAsia" w:ascii="宋体" w:hAnsi="宋体" w:eastAsia="宋体" w:cs="宋体"/>
          <w:sz w:val="23"/>
          <w:szCs w:val="23"/>
        </w:rPr>
        <w:t>误</w:t>
      </w:r>
      <w:bookmarkEnd w:id="88"/>
      <w:bookmarkEnd w:id="89"/>
    </w:p>
    <w:p>
      <w:pPr>
        <w:spacing w:line="360" w:lineRule="auto"/>
        <w:rPr>
          <w:rFonts w:ascii="宋体" w:hAnsi="宋体"/>
          <w:sz w:val="23"/>
          <w:szCs w:val="23"/>
          <w:u w:val="single"/>
        </w:rPr>
      </w:pPr>
      <w:r>
        <w:rPr>
          <w:rFonts w:hint="eastAsia" w:ascii="宋体" w:hAnsi="宋体"/>
          <w:sz w:val="23"/>
          <w:szCs w:val="23"/>
        </w:rPr>
        <w:t>20.1单项工程工期约定：</w:t>
      </w:r>
      <w:r>
        <w:rPr>
          <w:rFonts w:hint="eastAsia" w:ascii="宋体" w:hAnsi="宋体"/>
          <w:sz w:val="23"/>
          <w:szCs w:val="23"/>
          <w:u w:val="single"/>
        </w:rPr>
        <w:t xml:space="preserve">    </w:t>
      </w:r>
      <w:bookmarkStart w:id="90" w:name="专用条款单项工程工期约定"/>
      <w:r>
        <w:rPr>
          <w:rFonts w:hint="eastAsia" w:ascii="宋体" w:hAnsi="宋体"/>
          <w:sz w:val="23"/>
          <w:szCs w:val="23"/>
          <w:u w:val="single"/>
        </w:rPr>
        <w:t xml:space="preserve">       /           </w:t>
      </w:r>
    </w:p>
    <w:bookmarkEnd w:id="90"/>
    <w:p>
      <w:pPr>
        <w:spacing w:line="360" w:lineRule="auto"/>
        <w:rPr>
          <w:rFonts w:ascii="宋体" w:hAnsi="宋体"/>
          <w:sz w:val="23"/>
          <w:szCs w:val="23"/>
        </w:rPr>
      </w:pPr>
      <w:r>
        <w:rPr>
          <w:rFonts w:hint="eastAsia" w:ascii="宋体" w:hAnsi="宋体"/>
          <w:sz w:val="23"/>
          <w:szCs w:val="23"/>
        </w:rPr>
        <w:t>20.4提前竣工奖励费及限额约定：</w:t>
      </w:r>
      <w:r>
        <w:rPr>
          <w:rFonts w:hint="eastAsia" w:ascii="宋体" w:hAnsi="宋体"/>
          <w:sz w:val="23"/>
          <w:szCs w:val="23"/>
          <w:u w:val="single"/>
        </w:rPr>
        <w:t xml:space="preserve">        无        </w:t>
      </w:r>
    </w:p>
    <w:p>
      <w:pPr>
        <w:spacing w:line="360" w:lineRule="auto"/>
        <w:rPr>
          <w:rFonts w:ascii="宋体" w:hAnsi="宋体"/>
          <w:sz w:val="23"/>
          <w:szCs w:val="23"/>
          <w:u w:val="single"/>
        </w:rPr>
      </w:pPr>
      <w:r>
        <w:rPr>
          <w:rFonts w:hint="eastAsia" w:ascii="宋体" w:hAnsi="宋体"/>
          <w:sz w:val="23"/>
          <w:szCs w:val="23"/>
        </w:rPr>
        <w:t>20.5延期损失赔偿费及限额约定：</w:t>
      </w:r>
      <w:r>
        <w:rPr>
          <w:rFonts w:hint="eastAsia" w:ascii="宋体" w:hAnsi="宋体"/>
          <w:sz w:val="23"/>
          <w:szCs w:val="23"/>
          <w:u w:val="single"/>
        </w:rPr>
        <w:t>除本合同通用条款第20.2条规定的原因外，任何由承包人原因引起合同约定的总施工工期延期的，发包人有权向承包人提出由此造成的任何损失</w:t>
      </w:r>
      <w:r>
        <w:rPr>
          <w:rFonts w:hint="eastAsia" w:ascii="宋体" w:hAnsi="宋体"/>
          <w:sz w:val="23"/>
          <w:szCs w:val="23"/>
        </w:rPr>
        <w:t>。</w:t>
      </w:r>
      <w:bookmarkStart w:id="91" w:name="延期损失赔偿费及限额约定"/>
    </w:p>
    <w:bookmarkEnd w:id="91"/>
    <w:p>
      <w:pPr>
        <w:pStyle w:val="2"/>
        <w:numPr>
          <w:ilvl w:val="0"/>
          <w:numId w:val="0"/>
        </w:numPr>
        <w:spacing w:before="0" w:after="0" w:line="360" w:lineRule="auto"/>
        <w:ind w:left="432" w:hanging="432"/>
        <w:rPr>
          <w:rFonts w:ascii="宋体" w:hAnsi="宋体" w:eastAsia="宋体"/>
          <w:sz w:val="23"/>
          <w:szCs w:val="23"/>
        </w:rPr>
      </w:pPr>
      <w:bookmarkStart w:id="92" w:name="_Toc35656535"/>
      <w:bookmarkStart w:id="93" w:name="_Toc47425603"/>
      <w:bookmarkStart w:id="94" w:name="_Toc84303930"/>
      <w:bookmarkStart w:id="95" w:name="_Toc166382488"/>
      <w:bookmarkStart w:id="96" w:name="_Toc166383641"/>
      <w:r>
        <w:rPr>
          <w:rFonts w:hint="eastAsia" w:ascii="宋体" w:hAnsi="宋体" w:eastAsia="宋体"/>
          <w:sz w:val="23"/>
          <w:szCs w:val="23"/>
        </w:rPr>
        <w:t>八材料、设备供应</w:t>
      </w:r>
      <w:bookmarkEnd w:id="92"/>
      <w:bookmarkEnd w:id="93"/>
      <w:bookmarkEnd w:id="94"/>
      <w:bookmarkEnd w:id="95"/>
      <w:bookmarkEnd w:id="96"/>
    </w:p>
    <w:p>
      <w:pPr>
        <w:pStyle w:val="3"/>
        <w:numPr>
          <w:ilvl w:val="0"/>
          <w:numId w:val="0"/>
        </w:numPr>
        <w:spacing w:before="0" w:after="0" w:line="360" w:lineRule="auto"/>
        <w:rPr>
          <w:rFonts w:ascii="宋体" w:hAnsi="宋体" w:eastAsia="宋体"/>
          <w:sz w:val="23"/>
          <w:szCs w:val="23"/>
        </w:rPr>
      </w:pPr>
      <w:bookmarkStart w:id="97" w:name="_Toc166382489"/>
      <w:bookmarkStart w:id="98" w:name="_Toc166383642"/>
      <w:bookmarkStart w:id="99" w:name="_Toc35656537"/>
      <w:r>
        <w:rPr>
          <w:rFonts w:hint="eastAsia" w:ascii="宋体" w:hAnsi="宋体" w:eastAsia="宋体"/>
          <w:sz w:val="23"/>
          <w:szCs w:val="23"/>
        </w:rPr>
        <w:t xml:space="preserve">21 </w:t>
      </w:r>
      <w:r>
        <w:rPr>
          <w:rFonts w:hint="eastAsia" w:ascii="宋体" w:hAnsi="宋体" w:eastAsia="宋体" w:cs="宋体"/>
          <w:sz w:val="23"/>
          <w:szCs w:val="23"/>
        </w:rPr>
        <w:t>发包人供应材料设备</w:t>
      </w:r>
      <w:bookmarkEnd w:id="97"/>
      <w:bookmarkEnd w:id="98"/>
      <w:bookmarkEnd w:id="99"/>
    </w:p>
    <w:p>
      <w:pPr>
        <w:spacing w:line="360" w:lineRule="auto"/>
        <w:rPr>
          <w:rFonts w:ascii="宋体" w:hAnsi="宋体"/>
          <w:sz w:val="23"/>
          <w:szCs w:val="23"/>
          <w:u w:val="single"/>
        </w:rPr>
      </w:pPr>
      <w:r>
        <w:rPr>
          <w:rFonts w:hint="eastAsia" w:ascii="宋体" w:hAnsi="宋体"/>
          <w:sz w:val="23"/>
          <w:szCs w:val="23"/>
        </w:rPr>
        <w:t>21.1发包人供应材料设备清单(可另附)：</w:t>
      </w:r>
      <w:r>
        <w:rPr>
          <w:rFonts w:hint="eastAsia" w:ascii="宋体" w:hAnsi="宋体"/>
          <w:sz w:val="23"/>
          <w:szCs w:val="23"/>
          <w:u w:val="single"/>
        </w:rPr>
        <w:t xml:space="preserve">    </w:t>
      </w:r>
      <w:bookmarkStart w:id="100" w:name="发包人供应材料设备清单"/>
      <w:r>
        <w:rPr>
          <w:rFonts w:hint="eastAsia" w:ascii="宋体" w:hAnsi="宋体"/>
          <w:sz w:val="23"/>
          <w:szCs w:val="23"/>
          <w:u w:val="single"/>
        </w:rPr>
        <w:t xml:space="preserve">     /       </w:t>
      </w:r>
    </w:p>
    <w:bookmarkEnd w:id="100"/>
    <w:p>
      <w:pPr>
        <w:spacing w:line="360" w:lineRule="auto"/>
        <w:rPr>
          <w:rFonts w:ascii="宋体" w:hAnsi="宋体"/>
          <w:sz w:val="23"/>
          <w:szCs w:val="23"/>
        </w:rPr>
      </w:pPr>
      <w:r>
        <w:rPr>
          <w:rFonts w:hint="eastAsia" w:ascii="宋体" w:hAnsi="宋体"/>
          <w:sz w:val="23"/>
          <w:szCs w:val="23"/>
        </w:rPr>
        <w:t>21.4发包人供应材料设备的结算方式：</w:t>
      </w:r>
      <w:r>
        <w:rPr>
          <w:rFonts w:hint="eastAsia" w:ascii="宋体" w:hAnsi="宋体"/>
          <w:sz w:val="23"/>
          <w:szCs w:val="23"/>
          <w:u w:val="single"/>
        </w:rPr>
        <w:t xml:space="preserve">     </w:t>
      </w:r>
      <w:bookmarkStart w:id="101" w:name="发包人供应材料设备的结算办法"/>
      <w:r>
        <w:rPr>
          <w:rFonts w:hint="eastAsia" w:ascii="宋体" w:hAnsi="宋体"/>
          <w:sz w:val="23"/>
          <w:szCs w:val="23"/>
          <w:u w:val="single"/>
        </w:rPr>
        <w:t xml:space="preserve">   /          </w:t>
      </w:r>
    </w:p>
    <w:bookmarkEnd w:id="101"/>
    <w:p>
      <w:pPr>
        <w:pStyle w:val="3"/>
        <w:numPr>
          <w:ilvl w:val="0"/>
          <w:numId w:val="0"/>
        </w:numPr>
        <w:spacing w:before="0" w:after="0" w:line="360" w:lineRule="auto"/>
        <w:rPr>
          <w:rFonts w:ascii="宋体" w:hAnsi="宋体" w:eastAsia="宋体"/>
          <w:sz w:val="23"/>
          <w:szCs w:val="23"/>
        </w:rPr>
      </w:pPr>
      <w:bookmarkStart w:id="102" w:name="_Toc166382490"/>
      <w:bookmarkStart w:id="103" w:name="_Toc166383643"/>
      <w:r>
        <w:rPr>
          <w:rFonts w:hint="eastAsia" w:ascii="宋体" w:hAnsi="宋体" w:eastAsia="宋体"/>
          <w:sz w:val="23"/>
          <w:szCs w:val="23"/>
        </w:rPr>
        <w:t>22 承包人采</w:t>
      </w:r>
      <w:r>
        <w:rPr>
          <w:rFonts w:hint="eastAsia" w:ascii="宋体" w:hAnsi="宋体" w:eastAsia="宋体" w:cs="宋体"/>
          <w:sz w:val="23"/>
          <w:szCs w:val="23"/>
        </w:rPr>
        <w:t>购材料设备</w:t>
      </w:r>
      <w:bookmarkEnd w:id="102"/>
      <w:bookmarkEnd w:id="103"/>
    </w:p>
    <w:p>
      <w:pPr>
        <w:spacing w:line="360" w:lineRule="auto"/>
        <w:rPr>
          <w:rFonts w:ascii="宋体" w:hAnsi="宋体"/>
          <w:sz w:val="23"/>
          <w:szCs w:val="23"/>
          <w:u w:val="single"/>
        </w:rPr>
      </w:pPr>
      <w:r>
        <w:rPr>
          <w:rFonts w:hint="eastAsia" w:ascii="宋体" w:hAnsi="宋体"/>
          <w:sz w:val="23"/>
          <w:szCs w:val="23"/>
        </w:rPr>
        <w:t>22.1承包人采购材料设备的约定：</w:t>
      </w:r>
      <w:bookmarkStart w:id="104" w:name="承包人采购材料设备的约定"/>
      <w:r>
        <w:rPr>
          <w:rFonts w:hint="eastAsia" w:ascii="宋体" w:hAnsi="宋体"/>
          <w:sz w:val="23"/>
          <w:szCs w:val="23"/>
          <w:u w:val="single"/>
        </w:rPr>
        <w:t>承包人采购用于本工程的材料设备及购配件等进场使用前必须向监理或发包人提前报送审批表及质量证明资料，监理工程师对其报审表及质量证明材料进行审核，并对拟进场的实物按照有关工程质量管理文件规定进行抽检，经检验合格后的工程材料设备、构配件等方可使用于本工程，未经检验的合格材料设备及购配件等一律不得使用于本工程。否则，由此造成的损失将由承包人承担</w:t>
      </w:r>
      <w:r>
        <w:rPr>
          <w:rFonts w:hint="eastAsia" w:ascii="宋体" w:hAnsi="宋体"/>
          <w:sz w:val="23"/>
          <w:szCs w:val="23"/>
        </w:rPr>
        <w:t xml:space="preserve">。 </w:t>
      </w:r>
    </w:p>
    <w:bookmarkEnd w:id="104"/>
    <w:p>
      <w:pPr>
        <w:pStyle w:val="3"/>
        <w:numPr>
          <w:ilvl w:val="0"/>
          <w:numId w:val="0"/>
        </w:numPr>
        <w:spacing w:before="0" w:after="0" w:line="360" w:lineRule="auto"/>
        <w:rPr>
          <w:rFonts w:ascii="宋体" w:hAnsi="宋体" w:eastAsia="宋体"/>
          <w:sz w:val="23"/>
          <w:szCs w:val="23"/>
        </w:rPr>
      </w:pPr>
      <w:bookmarkStart w:id="105" w:name="_Toc35656536"/>
      <w:bookmarkStart w:id="106" w:name="_Toc166382491"/>
      <w:bookmarkStart w:id="107" w:name="_Toc166383644"/>
      <w:r>
        <w:rPr>
          <w:rFonts w:hint="eastAsia" w:ascii="宋体" w:hAnsi="宋体" w:eastAsia="宋体"/>
          <w:sz w:val="23"/>
          <w:szCs w:val="23"/>
        </w:rPr>
        <w:t>23 材料</w:t>
      </w:r>
      <w:r>
        <w:rPr>
          <w:rFonts w:hint="eastAsia" w:ascii="宋体" w:hAnsi="宋体" w:eastAsia="宋体" w:cs="宋体"/>
          <w:sz w:val="23"/>
          <w:szCs w:val="23"/>
        </w:rPr>
        <w:t>设备的检验</w:t>
      </w:r>
      <w:bookmarkEnd w:id="105"/>
      <w:bookmarkEnd w:id="106"/>
      <w:bookmarkEnd w:id="107"/>
    </w:p>
    <w:p>
      <w:pPr>
        <w:spacing w:line="360" w:lineRule="auto"/>
        <w:rPr>
          <w:rFonts w:ascii="宋体" w:hAnsi="宋体"/>
          <w:b/>
          <w:sz w:val="23"/>
          <w:szCs w:val="23"/>
        </w:rPr>
      </w:pPr>
      <w:r>
        <w:rPr>
          <w:rFonts w:hint="eastAsia" w:ascii="宋体" w:hAnsi="宋体"/>
          <w:b/>
          <w:sz w:val="23"/>
          <w:szCs w:val="23"/>
        </w:rPr>
        <w:t>23.3检验费用的约定：</w:t>
      </w:r>
    </w:p>
    <w:p>
      <w:pPr>
        <w:spacing w:line="360" w:lineRule="auto"/>
        <w:rPr>
          <w:rFonts w:ascii="宋体" w:hAnsi="宋体"/>
          <w:sz w:val="23"/>
          <w:szCs w:val="23"/>
          <w:u w:val="single"/>
        </w:rPr>
      </w:pPr>
      <w:r>
        <w:rPr>
          <w:rFonts w:hint="eastAsia" w:ascii="宋体" w:hAnsi="宋体"/>
          <w:sz w:val="23"/>
          <w:szCs w:val="23"/>
        </w:rPr>
        <w:t>⑴.承包人承担检验费用的材料、设备：</w:t>
      </w:r>
      <w:r>
        <w:rPr>
          <w:rFonts w:hint="eastAsia" w:ascii="宋体" w:hAnsi="宋体"/>
          <w:sz w:val="23"/>
          <w:szCs w:val="23"/>
          <w:u w:val="single"/>
        </w:rPr>
        <w:t>按相关</w:t>
      </w:r>
      <w:bookmarkStart w:id="108" w:name="承包人承担检验费用的材料设备"/>
      <w:r>
        <w:rPr>
          <w:rFonts w:hint="eastAsia" w:ascii="宋体" w:hAnsi="宋体"/>
          <w:sz w:val="23"/>
          <w:szCs w:val="23"/>
          <w:u w:val="single"/>
        </w:rPr>
        <w:t>规定执行。</w:t>
      </w:r>
    </w:p>
    <w:bookmarkEnd w:id="108"/>
    <w:p>
      <w:pPr>
        <w:spacing w:line="360" w:lineRule="auto"/>
        <w:rPr>
          <w:rFonts w:ascii="宋体" w:hAnsi="宋体"/>
          <w:sz w:val="23"/>
          <w:szCs w:val="23"/>
        </w:rPr>
      </w:pPr>
      <w:r>
        <w:rPr>
          <w:rFonts w:hint="eastAsia" w:ascii="宋体" w:hAnsi="宋体"/>
          <w:sz w:val="23"/>
          <w:szCs w:val="23"/>
        </w:rPr>
        <w:t>⑵.发包人承担检验费用的材料、设备：</w:t>
      </w:r>
      <w:bookmarkStart w:id="109" w:name="发包人承担检验费用的材料设备"/>
      <w:r>
        <w:rPr>
          <w:rFonts w:hint="eastAsia" w:ascii="宋体" w:hAnsi="宋体"/>
          <w:sz w:val="23"/>
          <w:szCs w:val="23"/>
          <w:u w:val="single"/>
        </w:rPr>
        <w:t>按相关规定执行。</w:t>
      </w:r>
    </w:p>
    <w:bookmarkEnd w:id="109"/>
    <w:p>
      <w:pPr>
        <w:pStyle w:val="2"/>
        <w:numPr>
          <w:ilvl w:val="0"/>
          <w:numId w:val="0"/>
        </w:numPr>
        <w:spacing w:before="0" w:after="0" w:line="360" w:lineRule="auto"/>
        <w:ind w:left="432" w:hanging="432"/>
        <w:rPr>
          <w:rFonts w:ascii="宋体" w:hAnsi="宋体" w:eastAsia="宋体"/>
          <w:sz w:val="23"/>
          <w:szCs w:val="23"/>
        </w:rPr>
      </w:pPr>
      <w:bookmarkStart w:id="110" w:name="_Toc35656538"/>
      <w:bookmarkStart w:id="111" w:name="_Toc47425604"/>
      <w:bookmarkStart w:id="112" w:name="_Toc84303931"/>
      <w:bookmarkStart w:id="113" w:name="_Toc166382492"/>
      <w:bookmarkStart w:id="114" w:name="_Toc166383645"/>
      <w:r>
        <w:rPr>
          <w:rFonts w:hint="eastAsia" w:ascii="宋体" w:hAnsi="宋体" w:eastAsia="宋体"/>
          <w:sz w:val="23"/>
          <w:szCs w:val="23"/>
        </w:rPr>
        <w:t>九、质量、安全和文明施工</w:t>
      </w:r>
      <w:bookmarkEnd w:id="110"/>
      <w:bookmarkEnd w:id="111"/>
      <w:bookmarkEnd w:id="112"/>
      <w:bookmarkEnd w:id="113"/>
      <w:bookmarkEnd w:id="114"/>
    </w:p>
    <w:p>
      <w:pPr>
        <w:pStyle w:val="3"/>
        <w:numPr>
          <w:ilvl w:val="0"/>
          <w:numId w:val="0"/>
        </w:numPr>
        <w:spacing w:before="0" w:after="0" w:line="360" w:lineRule="auto"/>
        <w:rPr>
          <w:rFonts w:ascii="宋体" w:hAnsi="宋体" w:eastAsia="宋体" w:cs="宋体"/>
          <w:sz w:val="23"/>
          <w:szCs w:val="23"/>
        </w:rPr>
      </w:pPr>
      <w:r>
        <w:rPr>
          <w:rFonts w:hint="eastAsia" w:ascii="宋体" w:hAnsi="宋体" w:eastAsia="宋体"/>
          <w:sz w:val="23"/>
          <w:szCs w:val="23"/>
        </w:rPr>
        <w:t>25 工程</w:t>
      </w:r>
      <w:r>
        <w:rPr>
          <w:rFonts w:hint="eastAsia" w:ascii="宋体" w:hAnsi="宋体" w:eastAsia="宋体" w:cs="宋体"/>
          <w:sz w:val="23"/>
          <w:szCs w:val="23"/>
        </w:rPr>
        <w:t>试车</w:t>
      </w:r>
    </w:p>
    <w:p>
      <w:pPr>
        <w:spacing w:line="360" w:lineRule="auto"/>
        <w:rPr>
          <w:rFonts w:ascii="宋体" w:hAnsi="宋体"/>
          <w:sz w:val="23"/>
          <w:szCs w:val="23"/>
          <w:u w:val="single"/>
        </w:rPr>
      </w:pPr>
      <w:r>
        <w:rPr>
          <w:rFonts w:hint="eastAsia" w:ascii="宋体" w:hAnsi="宋体"/>
          <w:sz w:val="23"/>
          <w:szCs w:val="23"/>
        </w:rPr>
        <w:t>25.1工程试车内容和费用承担：</w:t>
      </w:r>
      <w:r>
        <w:rPr>
          <w:rFonts w:hint="eastAsia" w:ascii="宋体" w:hAnsi="宋体"/>
          <w:sz w:val="23"/>
          <w:szCs w:val="23"/>
          <w:u w:val="single"/>
        </w:rPr>
        <w:t xml:space="preserve"> </w:t>
      </w:r>
      <w:bookmarkStart w:id="115" w:name="工程试车内容和费用承担"/>
      <w:r>
        <w:rPr>
          <w:rFonts w:hint="eastAsia" w:ascii="宋体" w:hAnsi="宋体"/>
          <w:sz w:val="23"/>
          <w:szCs w:val="23"/>
          <w:u w:val="single"/>
        </w:rPr>
        <w:t xml:space="preserve"> 相关一切费用由承包人承担。   </w:t>
      </w:r>
    </w:p>
    <w:p>
      <w:pPr>
        <w:spacing w:before="260" w:after="260" w:line="360" w:lineRule="auto"/>
        <w:outlineLvl w:val="1"/>
        <w:rPr>
          <w:rFonts w:ascii="宋体" w:hAnsi="宋体"/>
          <w:b/>
          <w:bCs/>
          <w:kern w:val="0"/>
          <w:sz w:val="28"/>
          <w:szCs w:val="32"/>
        </w:rPr>
      </w:pPr>
      <w:r>
        <w:rPr>
          <w:rFonts w:hint="eastAsia" w:ascii="宋体" w:hAnsi="宋体"/>
          <w:b/>
          <w:bCs/>
          <w:kern w:val="0"/>
          <w:sz w:val="28"/>
          <w:szCs w:val="32"/>
        </w:rPr>
        <w:t>28 余泥渣土运输车辆要求</w:t>
      </w:r>
    </w:p>
    <w:p>
      <w:pPr>
        <w:spacing w:line="360" w:lineRule="auto"/>
        <w:rPr>
          <w:rFonts w:ascii="宋体" w:hAnsi="宋体"/>
          <w:sz w:val="23"/>
          <w:szCs w:val="23"/>
        </w:rPr>
      </w:pPr>
      <w:r>
        <w:rPr>
          <w:rFonts w:hint="eastAsia" w:ascii="宋体" w:hAnsi="宋体"/>
          <w:sz w:val="23"/>
          <w:szCs w:val="23"/>
        </w:rPr>
        <w:t xml:space="preserve">28.4 </w:t>
      </w:r>
      <w:r>
        <w:rPr>
          <w:rFonts w:ascii="宋体" w:hAnsi="宋体"/>
          <w:sz w:val="23"/>
          <w:szCs w:val="23"/>
        </w:rPr>
        <w:t>承包人违反通用条款第2</w:t>
      </w:r>
      <w:r>
        <w:rPr>
          <w:rFonts w:hint="eastAsia" w:ascii="宋体" w:hAnsi="宋体"/>
          <w:sz w:val="23"/>
          <w:szCs w:val="23"/>
        </w:rPr>
        <w:t>8</w:t>
      </w:r>
      <w:r>
        <w:rPr>
          <w:rFonts w:ascii="宋体" w:hAnsi="宋体"/>
          <w:sz w:val="23"/>
          <w:szCs w:val="23"/>
        </w:rPr>
        <w:t>.4款约定时，应按下列标准支付违约金：人民币</w:t>
      </w:r>
      <w:r>
        <w:rPr>
          <w:rFonts w:ascii="宋体" w:hAnsi="宋体"/>
          <w:sz w:val="23"/>
          <w:szCs w:val="23"/>
          <w:u w:val="single"/>
        </w:rPr>
        <w:t xml:space="preserve"> </w:t>
      </w:r>
      <w:r>
        <w:rPr>
          <w:rFonts w:hint="eastAsia" w:ascii="宋体" w:hAnsi="宋体"/>
          <w:sz w:val="23"/>
          <w:szCs w:val="23"/>
          <w:u w:val="single"/>
        </w:rPr>
        <w:t xml:space="preserve"> 1  </w:t>
      </w:r>
      <w:r>
        <w:rPr>
          <w:rFonts w:ascii="宋体" w:hAnsi="宋体"/>
          <w:sz w:val="23"/>
          <w:szCs w:val="23"/>
        </w:rPr>
        <w:t>万元整。</w:t>
      </w:r>
    </w:p>
    <w:p>
      <w:pPr>
        <w:spacing w:line="360" w:lineRule="auto"/>
        <w:rPr>
          <w:rFonts w:ascii="宋体" w:hAnsi="宋体"/>
          <w:sz w:val="23"/>
          <w:szCs w:val="23"/>
        </w:rPr>
      </w:pPr>
      <w:r>
        <w:rPr>
          <w:rFonts w:hint="eastAsia" w:ascii="宋体" w:hAnsi="宋体"/>
          <w:sz w:val="23"/>
          <w:szCs w:val="23"/>
        </w:rPr>
        <w:t xml:space="preserve">28.5 </w:t>
      </w:r>
      <w:r>
        <w:rPr>
          <w:rFonts w:ascii="宋体" w:hAnsi="宋体"/>
          <w:sz w:val="23"/>
          <w:szCs w:val="23"/>
        </w:rPr>
        <w:t>在承包人具备营运资格时，其安排的余泥渣土运输车辆的专职司机姓名和对应车牌号码</w:t>
      </w:r>
      <w:r>
        <w:rPr>
          <w:rFonts w:hint="eastAsia" w:ascii="宋体" w:hAnsi="宋体"/>
          <w:sz w:val="23"/>
          <w:szCs w:val="23"/>
        </w:rPr>
        <w:t>：</w:t>
      </w:r>
      <w:r>
        <w:rPr>
          <w:rFonts w:ascii="宋体" w:hAnsi="宋体"/>
          <w:sz w:val="23"/>
          <w:szCs w:val="23"/>
        </w:rPr>
        <w:t>承包人安排的车辆不符合通用条款第2</w:t>
      </w:r>
      <w:r>
        <w:rPr>
          <w:rFonts w:hint="eastAsia" w:ascii="宋体" w:hAnsi="宋体"/>
          <w:sz w:val="23"/>
          <w:szCs w:val="23"/>
        </w:rPr>
        <w:t>8</w:t>
      </w:r>
      <w:r>
        <w:rPr>
          <w:rFonts w:ascii="宋体" w:hAnsi="宋体"/>
          <w:sz w:val="23"/>
          <w:szCs w:val="23"/>
        </w:rPr>
        <w:t>.5款规定的证件要求，和（或）未依程序自行改变车辆和专职司机名单，应按下列标准支付违约金：</w:t>
      </w:r>
    </w:p>
    <w:p>
      <w:pPr>
        <w:spacing w:line="360" w:lineRule="auto"/>
        <w:ind w:left="2258" w:leftChars="771" w:hanging="639" w:hangingChars="278"/>
        <w:rPr>
          <w:rFonts w:ascii="宋体" w:hAnsi="宋体"/>
          <w:sz w:val="23"/>
          <w:szCs w:val="23"/>
        </w:rPr>
      </w:pPr>
      <w:r>
        <w:rPr>
          <w:rFonts w:ascii="宋体" w:hAnsi="宋体"/>
          <w:sz w:val="23"/>
          <w:szCs w:val="23"/>
        </w:rPr>
        <w:object>
          <v:shape id="_x0000_i1025" o:spt="201" alt="" type="#_x0000_t201" style="height:14.25pt;width:12pt;" o:ole="t" filled="f" o:preferrelative="t" stroked="f" coordsize="21600,21600">
            <v:path/>
            <v:fill on="f" focussize="0,0"/>
            <v:stroke on="f"/>
            <v:imagedata r:id="rId6" o:title=""/>
            <o:lock v:ext="edit" aspectratio="t"/>
            <w10:wrap type="none"/>
            <w10:anchorlock/>
          </v:shape>
          <w:control r:id="rId5" w:name="CheckBox1231126239" w:shapeid="_x0000_i1025"/>
        </w:object>
      </w:r>
      <w:r>
        <w:rPr>
          <w:rFonts w:ascii="宋体" w:hAnsi="宋体"/>
          <w:sz w:val="23"/>
          <w:szCs w:val="23"/>
        </w:rPr>
        <w:t xml:space="preserve"> </w:t>
      </w:r>
      <w:r>
        <w:rPr>
          <w:rFonts w:hint="eastAsia" w:ascii="宋体" w:hAnsi="宋体"/>
          <w:sz w:val="23"/>
          <w:szCs w:val="23"/>
        </w:rPr>
        <w:t>5000</w:t>
      </w:r>
      <w:r>
        <w:rPr>
          <w:rFonts w:ascii="宋体" w:hAnsi="宋体"/>
          <w:sz w:val="23"/>
          <w:szCs w:val="23"/>
        </w:rPr>
        <w:t xml:space="preserve">  元/车·次；</w:t>
      </w:r>
    </w:p>
    <w:p>
      <w:pPr>
        <w:spacing w:line="360" w:lineRule="auto"/>
        <w:ind w:left="2258" w:leftChars="771" w:hanging="639" w:hangingChars="278"/>
        <w:rPr>
          <w:rFonts w:ascii="宋体" w:hAnsi="宋体"/>
          <w:sz w:val="23"/>
          <w:szCs w:val="23"/>
        </w:rPr>
      </w:pPr>
      <w:r>
        <w:rPr>
          <w:rFonts w:ascii="宋体" w:hAnsi="宋体"/>
          <w:sz w:val="23"/>
          <w:szCs w:val="23"/>
        </w:rPr>
        <w:object>
          <v:shape id="_x0000_i1026" o:spt="201" alt="" type="#_x0000_t201" style="height:14.25pt;width:12pt;" o:ole="t" filled="f" o:preferrelative="t" stroked="f" coordsize="21600,21600">
            <v:path/>
            <v:fill on="f" focussize="0,0"/>
            <v:stroke on="f"/>
            <v:imagedata r:id="rId8" o:title=""/>
            <o:lock v:ext="edit" aspectratio="t"/>
            <w10:wrap type="none"/>
            <w10:anchorlock/>
          </v:shape>
          <w:control r:id="rId7" w:name="CheckBox1231126240" w:shapeid="_x0000_i1026"/>
        </w:object>
      </w:r>
      <w:r>
        <w:rPr>
          <w:rFonts w:ascii="宋体" w:hAnsi="宋体"/>
          <w:sz w:val="23"/>
          <w:szCs w:val="23"/>
        </w:rPr>
        <w:t>人民币</w:t>
      </w:r>
      <w:r>
        <w:rPr>
          <w:rFonts w:ascii="宋体" w:hAnsi="宋体"/>
          <w:sz w:val="23"/>
          <w:szCs w:val="23"/>
          <w:u w:val="single"/>
        </w:rPr>
        <w:t xml:space="preserve">     </w:t>
      </w:r>
      <w:r>
        <w:rPr>
          <w:rFonts w:ascii="宋体" w:hAnsi="宋体"/>
          <w:sz w:val="23"/>
          <w:szCs w:val="23"/>
        </w:rPr>
        <w:t>万元整。</w:t>
      </w:r>
    </w:p>
    <w:p>
      <w:pPr>
        <w:spacing w:line="360" w:lineRule="auto"/>
        <w:outlineLvl w:val="1"/>
        <w:rPr>
          <w:rFonts w:ascii="宋体" w:hAnsi="宋体"/>
          <w:sz w:val="23"/>
          <w:szCs w:val="23"/>
        </w:rPr>
      </w:pPr>
      <w:r>
        <w:rPr>
          <w:rFonts w:hint="eastAsia" w:ascii="宋体" w:hAnsi="宋体"/>
          <w:sz w:val="23"/>
          <w:szCs w:val="23"/>
        </w:rPr>
        <w:t>28.6</w:t>
      </w:r>
      <w:r>
        <w:rPr>
          <w:rFonts w:ascii="宋体" w:hAnsi="宋体"/>
          <w:sz w:val="23"/>
          <w:szCs w:val="23"/>
        </w:rPr>
        <w:t>承包人指定专职检查</w:t>
      </w:r>
      <w:r>
        <w:rPr>
          <w:rFonts w:hint="eastAsia" w:ascii="宋体" w:hAnsi="宋体"/>
          <w:sz w:val="23"/>
          <w:szCs w:val="23"/>
        </w:rPr>
        <w:t>人员</w:t>
      </w:r>
      <w:r>
        <w:rPr>
          <w:rFonts w:ascii="宋体" w:hAnsi="宋体"/>
          <w:sz w:val="23"/>
          <w:szCs w:val="23"/>
        </w:rPr>
        <w:t>：</w:t>
      </w:r>
    </w:p>
    <w:p>
      <w:pPr>
        <w:spacing w:line="360" w:lineRule="auto"/>
        <w:rPr>
          <w:rFonts w:ascii="宋体" w:hAnsi="宋体"/>
          <w:sz w:val="23"/>
          <w:szCs w:val="23"/>
        </w:rPr>
      </w:pPr>
      <w:r>
        <w:rPr>
          <w:rFonts w:ascii="宋体" w:hAnsi="宋体"/>
          <w:sz w:val="23"/>
          <w:szCs w:val="23"/>
        </w:rPr>
        <w:t>检查内容</w:t>
      </w:r>
      <w:r>
        <w:rPr>
          <w:rFonts w:hint="eastAsia" w:ascii="宋体" w:hAnsi="宋体"/>
          <w:sz w:val="23"/>
          <w:szCs w:val="23"/>
        </w:rPr>
        <w:t>：</w:t>
      </w:r>
    </w:p>
    <w:p>
      <w:pPr>
        <w:spacing w:line="360" w:lineRule="auto"/>
        <w:rPr>
          <w:rFonts w:ascii="宋体" w:hAnsi="宋体"/>
          <w:sz w:val="23"/>
          <w:szCs w:val="23"/>
        </w:rPr>
      </w:pPr>
      <w:r>
        <w:rPr>
          <w:rFonts w:hint="eastAsia" w:ascii="宋体" w:hAnsi="宋体"/>
          <w:sz w:val="23"/>
          <w:szCs w:val="23"/>
        </w:rPr>
        <w:t>包括但不限于：车辆及司机是否符合标准、道路的清洗、行驶路线、是否超重行驶等。</w:t>
      </w:r>
    </w:p>
    <w:p>
      <w:pPr>
        <w:spacing w:line="360" w:lineRule="auto"/>
        <w:outlineLvl w:val="1"/>
        <w:rPr>
          <w:rFonts w:ascii="宋体" w:hAnsi="宋体"/>
          <w:sz w:val="23"/>
          <w:szCs w:val="23"/>
        </w:rPr>
      </w:pPr>
      <w:r>
        <w:rPr>
          <w:rFonts w:hint="eastAsia" w:ascii="宋体" w:hAnsi="宋体"/>
          <w:sz w:val="23"/>
          <w:szCs w:val="23"/>
        </w:rPr>
        <w:t>28.7</w:t>
      </w:r>
      <w:r>
        <w:rPr>
          <w:rFonts w:ascii="宋体" w:hAnsi="宋体"/>
          <w:sz w:val="23"/>
          <w:szCs w:val="23"/>
        </w:rPr>
        <w:t>承包人违反通用条款第2</w:t>
      </w:r>
      <w:r>
        <w:rPr>
          <w:rFonts w:hint="eastAsia" w:ascii="宋体" w:hAnsi="宋体"/>
          <w:sz w:val="23"/>
          <w:szCs w:val="23"/>
        </w:rPr>
        <w:t>8</w:t>
      </w:r>
      <w:r>
        <w:rPr>
          <w:rFonts w:ascii="宋体" w:hAnsi="宋体"/>
          <w:sz w:val="23"/>
          <w:szCs w:val="23"/>
        </w:rPr>
        <w:t>.7款约定，对发现问题拒不履行其应尽的合同义务，其应按下列标准支付违约金：人民币</w:t>
      </w:r>
      <w:r>
        <w:rPr>
          <w:rFonts w:ascii="宋体" w:hAnsi="宋体"/>
          <w:sz w:val="23"/>
          <w:szCs w:val="23"/>
          <w:u w:val="single"/>
        </w:rPr>
        <w:t xml:space="preserve">  </w:t>
      </w:r>
      <w:r>
        <w:rPr>
          <w:rFonts w:hint="eastAsia" w:ascii="宋体" w:hAnsi="宋体"/>
          <w:sz w:val="23"/>
          <w:szCs w:val="23"/>
          <w:u w:val="single"/>
        </w:rPr>
        <w:t>10</w:t>
      </w:r>
      <w:r>
        <w:rPr>
          <w:rFonts w:ascii="宋体" w:hAnsi="宋体"/>
          <w:sz w:val="23"/>
          <w:szCs w:val="23"/>
          <w:u w:val="single"/>
        </w:rPr>
        <w:t xml:space="preserve">   </w:t>
      </w:r>
      <w:r>
        <w:rPr>
          <w:rFonts w:ascii="宋体" w:hAnsi="宋体"/>
          <w:sz w:val="23"/>
          <w:szCs w:val="23"/>
        </w:rPr>
        <w:t>万元整。</w:t>
      </w:r>
    </w:p>
    <w:p>
      <w:pPr>
        <w:spacing w:line="360" w:lineRule="auto"/>
        <w:rPr>
          <w:rFonts w:ascii="宋体" w:hAnsi="宋体"/>
          <w:sz w:val="30"/>
          <w:szCs w:val="30"/>
        </w:rPr>
      </w:pPr>
      <w:r>
        <w:rPr>
          <w:rFonts w:hint="eastAsia" w:ascii="宋体" w:hAnsi="宋体"/>
          <w:sz w:val="23"/>
          <w:szCs w:val="23"/>
        </w:rPr>
        <w:t>28.8</w:t>
      </w:r>
      <w:r>
        <w:rPr>
          <w:rFonts w:ascii="宋体" w:hAnsi="宋体"/>
          <w:sz w:val="23"/>
          <w:szCs w:val="23"/>
        </w:rPr>
        <w:t>承包人指定的专职检查人员未履行合同约定的检查纠正职责，承包人应按下列标准支付违约金：人民币</w:t>
      </w:r>
      <w:r>
        <w:rPr>
          <w:rFonts w:ascii="宋体" w:hAnsi="宋体"/>
          <w:sz w:val="23"/>
          <w:szCs w:val="23"/>
          <w:u w:val="single"/>
        </w:rPr>
        <w:t xml:space="preserve"> </w:t>
      </w:r>
      <w:r>
        <w:rPr>
          <w:rFonts w:hint="eastAsia" w:ascii="宋体" w:hAnsi="宋体"/>
          <w:sz w:val="23"/>
          <w:szCs w:val="23"/>
          <w:u w:val="single"/>
        </w:rPr>
        <w:t xml:space="preserve"> 10</w:t>
      </w:r>
      <w:r>
        <w:rPr>
          <w:rFonts w:ascii="宋体" w:hAnsi="宋体"/>
          <w:sz w:val="23"/>
          <w:szCs w:val="23"/>
          <w:u w:val="single"/>
        </w:rPr>
        <w:t xml:space="preserve">  </w:t>
      </w:r>
      <w:r>
        <w:rPr>
          <w:rFonts w:ascii="宋体" w:hAnsi="宋体"/>
          <w:sz w:val="23"/>
          <w:szCs w:val="23"/>
        </w:rPr>
        <w:t>万元整。</w:t>
      </w:r>
    </w:p>
    <w:bookmarkEnd w:id="115"/>
    <w:p>
      <w:pPr>
        <w:pStyle w:val="2"/>
        <w:numPr>
          <w:ilvl w:val="0"/>
          <w:numId w:val="0"/>
        </w:numPr>
        <w:spacing w:before="0" w:after="0" w:line="360" w:lineRule="auto"/>
        <w:ind w:left="432" w:hanging="432"/>
        <w:rPr>
          <w:rFonts w:ascii="宋体" w:hAnsi="宋体" w:eastAsia="宋体"/>
          <w:sz w:val="23"/>
          <w:szCs w:val="23"/>
        </w:rPr>
      </w:pPr>
      <w:bookmarkStart w:id="116" w:name="_Toc166382494"/>
      <w:bookmarkStart w:id="117" w:name="_Toc47425605"/>
      <w:bookmarkStart w:id="118" w:name="_Toc35656540"/>
      <w:bookmarkStart w:id="119" w:name="_Toc84303932"/>
      <w:bookmarkStart w:id="120" w:name="_Toc166383647"/>
      <w:r>
        <w:rPr>
          <w:rFonts w:hint="eastAsia" w:ascii="宋体" w:hAnsi="宋体" w:eastAsia="宋体"/>
          <w:sz w:val="23"/>
          <w:szCs w:val="23"/>
        </w:rPr>
        <w:t>十、合同价款、工程量确认和工程款支付</w:t>
      </w:r>
      <w:bookmarkEnd w:id="116"/>
      <w:bookmarkEnd w:id="117"/>
      <w:bookmarkEnd w:id="118"/>
      <w:bookmarkEnd w:id="119"/>
      <w:bookmarkEnd w:id="120"/>
    </w:p>
    <w:p>
      <w:pPr>
        <w:pStyle w:val="3"/>
        <w:numPr>
          <w:ilvl w:val="0"/>
          <w:numId w:val="0"/>
        </w:numPr>
        <w:spacing w:before="0" w:after="0" w:line="360" w:lineRule="auto"/>
        <w:rPr>
          <w:rFonts w:ascii="宋体" w:hAnsi="宋体" w:eastAsia="宋体"/>
          <w:sz w:val="23"/>
          <w:szCs w:val="23"/>
        </w:rPr>
      </w:pPr>
      <w:bookmarkStart w:id="121" w:name="_Toc35656541"/>
      <w:bookmarkStart w:id="122" w:name="_Toc166383648"/>
      <w:bookmarkStart w:id="123" w:name="_Toc166382495"/>
      <w:r>
        <w:rPr>
          <w:rFonts w:hint="eastAsia" w:ascii="宋体" w:hAnsi="宋体" w:eastAsia="宋体"/>
          <w:sz w:val="23"/>
          <w:szCs w:val="23"/>
        </w:rPr>
        <w:t>29 合同价款</w:t>
      </w:r>
      <w:bookmarkEnd w:id="121"/>
      <w:bookmarkEnd w:id="122"/>
      <w:bookmarkEnd w:id="123"/>
    </w:p>
    <w:p>
      <w:pPr>
        <w:pStyle w:val="3"/>
        <w:numPr>
          <w:ilvl w:val="0"/>
          <w:numId w:val="0"/>
        </w:numPr>
        <w:spacing w:before="0" w:after="0" w:line="360" w:lineRule="auto"/>
        <w:rPr>
          <w:rFonts w:ascii="宋体" w:hAnsi="宋体" w:eastAsia="宋体"/>
          <w:b w:val="0"/>
          <w:sz w:val="23"/>
          <w:szCs w:val="23"/>
          <w:u w:val="single"/>
        </w:rPr>
      </w:pPr>
      <w:r>
        <w:rPr>
          <w:rFonts w:hint="eastAsia" w:ascii="宋体" w:hAnsi="宋体" w:eastAsia="宋体"/>
          <w:b w:val="0"/>
          <w:sz w:val="23"/>
          <w:szCs w:val="23"/>
        </w:rPr>
        <w:t>29.5 根据本工程的具体实际，用于本工程的某种材料价款总额虽然未达到合同价款的8%，但在本工程中为重要材料，也属于主要</w:t>
      </w:r>
      <w:r>
        <w:rPr>
          <w:rFonts w:hint="eastAsia" w:ascii="宋体" w:hAnsi="宋体" w:eastAsia="宋体"/>
          <w:b w:val="0"/>
          <w:color w:val="000000"/>
          <w:sz w:val="23"/>
          <w:szCs w:val="23"/>
        </w:rPr>
        <w:t>材料的有：</w:t>
      </w:r>
      <w:r>
        <w:rPr>
          <w:rFonts w:hint="eastAsia" w:ascii="宋体" w:hAnsi="宋体" w:eastAsia="宋体"/>
          <w:b w:val="0"/>
          <w:color w:val="000000"/>
          <w:sz w:val="23"/>
          <w:szCs w:val="23"/>
          <w:u w:val="single"/>
        </w:rPr>
        <w:t xml:space="preserve">  </w:t>
      </w:r>
      <w:r>
        <w:rPr>
          <w:rFonts w:hint="eastAsia" w:ascii="宋体" w:hAnsi="宋体" w:eastAsia="宋体"/>
          <w:b w:val="0"/>
          <w:color w:val="000000"/>
          <w:sz w:val="23"/>
          <w:szCs w:val="23"/>
          <w:u w:val="single"/>
          <w:lang w:eastAsia="zh-CN"/>
        </w:rPr>
        <w:t>按相关规定执行。</w:t>
      </w:r>
      <w:r>
        <w:rPr>
          <w:rFonts w:hint="eastAsia" w:ascii="宋体" w:hAnsi="宋体" w:eastAsia="宋体"/>
          <w:b w:val="0"/>
          <w:color w:val="000000"/>
          <w:sz w:val="23"/>
          <w:szCs w:val="23"/>
          <w:u w:val="single"/>
        </w:rPr>
        <w:t xml:space="preserve">  </w:t>
      </w:r>
      <w:r>
        <w:rPr>
          <w:rFonts w:hint="eastAsia" w:ascii="宋体" w:hAnsi="宋体" w:eastAsia="宋体"/>
          <w:b w:val="0"/>
          <w:sz w:val="23"/>
          <w:szCs w:val="23"/>
          <w:u w:val="single"/>
        </w:rPr>
        <w:t xml:space="preserve">                                   </w:t>
      </w:r>
    </w:p>
    <w:p>
      <w:pPr>
        <w:pStyle w:val="3"/>
        <w:numPr>
          <w:ilvl w:val="0"/>
          <w:numId w:val="0"/>
        </w:numPr>
        <w:spacing w:before="0" w:after="0" w:line="360" w:lineRule="auto"/>
        <w:rPr>
          <w:rFonts w:ascii="宋体" w:hAnsi="宋体" w:eastAsia="宋体"/>
          <w:b w:val="0"/>
          <w:sz w:val="23"/>
          <w:szCs w:val="23"/>
          <w:u w:val="single"/>
        </w:rPr>
      </w:pPr>
      <w:r>
        <w:rPr>
          <w:rFonts w:hint="eastAsia" w:ascii="宋体" w:hAnsi="宋体" w:eastAsia="宋体"/>
          <w:b w:val="0"/>
          <w:sz w:val="23"/>
          <w:szCs w:val="23"/>
          <w:u w:val="single"/>
        </w:rPr>
        <w:t xml:space="preserve">                                                                                 </w:t>
      </w:r>
    </w:p>
    <w:p>
      <w:pPr>
        <w:pStyle w:val="3"/>
        <w:numPr>
          <w:ilvl w:val="0"/>
          <w:numId w:val="0"/>
        </w:numPr>
        <w:spacing w:before="0" w:after="0" w:line="360" w:lineRule="auto"/>
        <w:rPr>
          <w:rFonts w:ascii="宋体" w:hAnsi="宋体" w:eastAsia="宋体"/>
          <w:b w:val="0"/>
          <w:sz w:val="23"/>
          <w:szCs w:val="23"/>
          <w:u w:val="single"/>
        </w:rPr>
      </w:pPr>
      <w:r>
        <w:rPr>
          <w:rFonts w:hint="eastAsia" w:ascii="宋体" w:hAnsi="宋体" w:eastAsia="宋体"/>
          <w:b w:val="0"/>
          <w:sz w:val="23"/>
          <w:szCs w:val="23"/>
          <w:u w:val="single"/>
        </w:rPr>
        <w:t xml:space="preserve">                                                                                 </w:t>
      </w:r>
    </w:p>
    <w:p>
      <w:pPr>
        <w:pStyle w:val="3"/>
        <w:numPr>
          <w:ilvl w:val="0"/>
          <w:numId w:val="0"/>
        </w:numPr>
        <w:spacing w:before="0" w:after="0" w:line="360" w:lineRule="auto"/>
        <w:ind w:firstLine="460" w:firstLineChars="200"/>
        <w:rPr>
          <w:rFonts w:ascii="宋体" w:hAnsi="宋体" w:eastAsia="宋体"/>
          <w:b w:val="0"/>
          <w:sz w:val="23"/>
          <w:szCs w:val="23"/>
        </w:rPr>
      </w:pPr>
      <w:r>
        <w:rPr>
          <w:rFonts w:hint="eastAsia" w:ascii="宋体" w:hAnsi="宋体" w:eastAsia="宋体"/>
          <w:b w:val="0"/>
          <w:sz w:val="23"/>
          <w:szCs w:val="23"/>
        </w:rPr>
        <w:t>除下表约定之外的用于本工程的主要材料由于非承包人原因出现价格变动时，合同价款可以按照通用条款的规定予以调整：</w:t>
      </w:r>
    </w:p>
    <w:tbl>
      <w:tblPr>
        <w:tblStyle w:val="15"/>
        <w:tblW w:w="7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5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1188" w:type="dxa"/>
            <w:vAlign w:val="center"/>
          </w:tcPr>
          <w:p>
            <w:pPr>
              <w:pStyle w:val="3"/>
              <w:numPr>
                <w:ilvl w:val="0"/>
                <w:numId w:val="0"/>
              </w:numPr>
              <w:spacing w:before="0" w:after="0" w:line="360" w:lineRule="auto"/>
              <w:jc w:val="center"/>
              <w:rPr>
                <w:rFonts w:ascii="宋体" w:hAnsi="宋体" w:eastAsia="宋体"/>
                <w:b w:val="0"/>
                <w:sz w:val="23"/>
                <w:szCs w:val="23"/>
                <w:lang w:val="en-US" w:eastAsia="zh-CN"/>
              </w:rPr>
            </w:pPr>
            <w:r>
              <w:rPr>
                <w:rFonts w:hint="eastAsia" w:ascii="宋体" w:hAnsi="宋体" w:eastAsia="宋体"/>
                <w:b w:val="0"/>
                <w:sz w:val="23"/>
                <w:szCs w:val="23"/>
                <w:lang w:val="en-US" w:eastAsia="zh-CN"/>
              </w:rPr>
              <w:t>序号</w:t>
            </w:r>
          </w:p>
        </w:tc>
        <w:tc>
          <w:tcPr>
            <w:tcW w:w="5940" w:type="dxa"/>
            <w:vAlign w:val="center"/>
          </w:tcPr>
          <w:p>
            <w:pPr>
              <w:pStyle w:val="3"/>
              <w:numPr>
                <w:ilvl w:val="0"/>
                <w:numId w:val="0"/>
              </w:numPr>
              <w:spacing w:before="0" w:after="0" w:line="360" w:lineRule="auto"/>
              <w:jc w:val="center"/>
              <w:rPr>
                <w:rFonts w:ascii="宋体" w:hAnsi="宋体" w:eastAsia="宋体"/>
                <w:b w:val="0"/>
                <w:sz w:val="23"/>
                <w:szCs w:val="23"/>
                <w:lang w:val="en-US" w:eastAsia="zh-CN"/>
              </w:rPr>
            </w:pPr>
            <w:r>
              <w:rPr>
                <w:rFonts w:hint="eastAsia" w:ascii="宋体" w:hAnsi="宋体" w:eastAsia="宋体"/>
                <w:b w:val="0"/>
                <w:sz w:val="23"/>
                <w:szCs w:val="23"/>
                <w:lang w:val="en-US" w:eastAsia="zh-CN"/>
              </w:rPr>
              <w:t>不调整价差的材料名称和规格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188" w:type="dxa"/>
            <w:vAlign w:val="center"/>
          </w:tcPr>
          <w:p>
            <w:pPr>
              <w:pStyle w:val="3"/>
              <w:numPr>
                <w:ilvl w:val="0"/>
                <w:numId w:val="0"/>
              </w:numPr>
              <w:spacing w:before="0" w:after="0" w:line="360" w:lineRule="auto"/>
              <w:jc w:val="center"/>
              <w:rPr>
                <w:rFonts w:ascii="宋体" w:hAnsi="宋体" w:eastAsia="宋体"/>
                <w:b w:val="0"/>
                <w:sz w:val="23"/>
                <w:szCs w:val="23"/>
                <w:lang w:val="en-US" w:eastAsia="zh-CN"/>
              </w:rPr>
            </w:pPr>
            <w:r>
              <w:rPr>
                <w:rFonts w:hint="eastAsia" w:ascii="宋体" w:hAnsi="宋体" w:eastAsia="宋体"/>
                <w:b w:val="0"/>
                <w:sz w:val="23"/>
                <w:szCs w:val="23"/>
                <w:lang w:val="en-US" w:eastAsia="zh-CN"/>
              </w:rPr>
              <w:t>1</w:t>
            </w:r>
          </w:p>
        </w:tc>
        <w:tc>
          <w:tcPr>
            <w:tcW w:w="5940" w:type="dxa"/>
            <w:vAlign w:val="center"/>
          </w:tcPr>
          <w:p>
            <w:pPr>
              <w:pStyle w:val="3"/>
              <w:numPr>
                <w:ilvl w:val="0"/>
                <w:numId w:val="0"/>
              </w:numPr>
              <w:spacing w:before="0" w:after="0" w:line="360" w:lineRule="auto"/>
              <w:jc w:val="both"/>
              <w:rPr>
                <w:rFonts w:ascii="宋体" w:hAnsi="宋体" w:eastAsia="宋体"/>
                <w:b w:val="0"/>
                <w:sz w:val="23"/>
                <w:szCs w:val="23"/>
                <w:lang w:val="en-US" w:eastAsia="zh-CN"/>
              </w:rPr>
            </w:pPr>
            <w:r>
              <w:rPr>
                <w:rFonts w:hint="eastAsia" w:ascii="宋体" w:hAnsi="宋体" w:eastAsia="宋体"/>
                <w:b w:val="0"/>
                <w:sz w:val="23"/>
                <w:szCs w:val="23"/>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188" w:type="dxa"/>
            <w:vAlign w:val="center"/>
          </w:tcPr>
          <w:p>
            <w:pPr>
              <w:pStyle w:val="3"/>
              <w:numPr>
                <w:ilvl w:val="0"/>
                <w:numId w:val="0"/>
              </w:numPr>
              <w:spacing w:before="0" w:after="0" w:line="360" w:lineRule="auto"/>
              <w:jc w:val="center"/>
              <w:rPr>
                <w:rFonts w:ascii="宋体" w:hAnsi="宋体" w:eastAsia="宋体"/>
                <w:b w:val="0"/>
                <w:sz w:val="23"/>
                <w:szCs w:val="23"/>
                <w:lang w:val="en-US" w:eastAsia="zh-CN"/>
              </w:rPr>
            </w:pPr>
            <w:r>
              <w:rPr>
                <w:rFonts w:hint="eastAsia" w:ascii="宋体" w:hAnsi="宋体" w:eastAsia="宋体"/>
                <w:b w:val="0"/>
                <w:sz w:val="23"/>
                <w:szCs w:val="23"/>
                <w:lang w:val="en-US" w:eastAsia="zh-CN"/>
              </w:rPr>
              <w:t>2</w:t>
            </w:r>
          </w:p>
        </w:tc>
        <w:tc>
          <w:tcPr>
            <w:tcW w:w="5940" w:type="dxa"/>
            <w:vAlign w:val="center"/>
          </w:tcPr>
          <w:p>
            <w:pPr>
              <w:pStyle w:val="3"/>
              <w:numPr>
                <w:ilvl w:val="0"/>
                <w:numId w:val="0"/>
              </w:numPr>
              <w:spacing w:before="0" w:after="0" w:line="360" w:lineRule="auto"/>
              <w:jc w:val="both"/>
              <w:rPr>
                <w:rFonts w:ascii="宋体" w:hAnsi="宋体" w:eastAsia="宋体"/>
                <w:b w:val="0"/>
                <w:sz w:val="23"/>
                <w:szCs w:val="23"/>
                <w:lang w:val="en-US" w:eastAsia="zh-CN"/>
              </w:rPr>
            </w:pPr>
            <w:r>
              <w:rPr>
                <w:rFonts w:hint="eastAsia" w:ascii="宋体" w:hAnsi="宋体" w:eastAsia="宋体"/>
                <w:b w:val="0"/>
                <w:sz w:val="23"/>
                <w:szCs w:val="23"/>
                <w:lang w:val="en-US" w:eastAsia="zh-CN"/>
              </w:rPr>
              <w:t xml:space="preserve">                   /</w:t>
            </w:r>
          </w:p>
        </w:tc>
      </w:tr>
    </w:tbl>
    <w:p>
      <w:pPr>
        <w:spacing w:before="156" w:beforeLines="50" w:line="360" w:lineRule="auto"/>
        <w:rPr>
          <w:rFonts w:ascii="宋体" w:hAnsi="宋体"/>
          <w:sz w:val="23"/>
          <w:szCs w:val="23"/>
          <w:u w:val="single"/>
        </w:rPr>
      </w:pPr>
      <w:r>
        <w:rPr>
          <w:rFonts w:hint="eastAsia" w:ascii="宋体" w:hAnsi="宋体"/>
          <w:sz w:val="23"/>
          <w:szCs w:val="23"/>
        </w:rPr>
        <w:t>29.7暂定价材料、设备名称及暂定价：</w:t>
      </w:r>
      <w:r>
        <w:rPr>
          <w:rFonts w:hint="eastAsia" w:ascii="宋体" w:hAnsi="宋体"/>
          <w:sz w:val="23"/>
          <w:szCs w:val="23"/>
          <w:u w:val="single"/>
        </w:rPr>
        <w:t xml:space="preserve">   </w:t>
      </w:r>
      <w:bookmarkStart w:id="124" w:name="暂定价材料设备名称及暂定价"/>
      <w:r>
        <w:rPr>
          <w:rFonts w:hint="eastAsia" w:ascii="宋体" w:hAnsi="宋体"/>
          <w:sz w:val="23"/>
          <w:szCs w:val="23"/>
          <w:u w:val="single"/>
        </w:rPr>
        <w:t xml:space="preserve">/   </w:t>
      </w:r>
      <w:r>
        <w:rPr>
          <w:rFonts w:hint="eastAsia" w:ascii="宋体" w:hAnsi="宋体"/>
          <w:sz w:val="23"/>
          <w:szCs w:val="23"/>
        </w:rPr>
        <w:t xml:space="preserve"> </w:t>
      </w:r>
    </w:p>
    <w:bookmarkEnd w:id="124"/>
    <w:p>
      <w:pPr>
        <w:spacing w:line="360" w:lineRule="auto"/>
        <w:rPr>
          <w:rFonts w:ascii="宋体" w:hAnsi="宋体"/>
          <w:sz w:val="23"/>
          <w:szCs w:val="23"/>
        </w:rPr>
      </w:pPr>
      <w:r>
        <w:rPr>
          <w:rFonts w:hint="eastAsia" w:ascii="宋体" w:hAnsi="宋体"/>
          <w:sz w:val="23"/>
          <w:szCs w:val="23"/>
        </w:rPr>
        <w:t>29.8暂定价的最后确定方法：</w:t>
      </w:r>
      <w:r>
        <w:rPr>
          <w:rFonts w:hint="eastAsia" w:ascii="宋体" w:hAnsi="宋体"/>
          <w:sz w:val="23"/>
          <w:szCs w:val="23"/>
          <w:u w:val="single"/>
        </w:rPr>
        <w:t xml:space="preserve">/ </w:t>
      </w:r>
      <w:r>
        <w:rPr>
          <w:rFonts w:hint="eastAsia" w:ascii="宋体" w:hAnsi="宋体"/>
          <w:sz w:val="23"/>
          <w:szCs w:val="23"/>
        </w:rPr>
        <w:t>。</w:t>
      </w:r>
    </w:p>
    <w:p>
      <w:pPr>
        <w:spacing w:line="360" w:lineRule="auto"/>
        <w:rPr>
          <w:rFonts w:ascii="宋体" w:hAnsi="宋体"/>
          <w:sz w:val="23"/>
          <w:szCs w:val="23"/>
          <w:u w:val="single"/>
        </w:rPr>
      </w:pPr>
      <w:r>
        <w:rPr>
          <w:rFonts w:hint="eastAsia" w:ascii="宋体" w:hAnsi="宋体"/>
          <w:sz w:val="23"/>
          <w:szCs w:val="23"/>
        </w:rPr>
        <w:t>29.9暂定金额工程名称及暂定金额：</w:t>
      </w:r>
      <w:bookmarkStart w:id="125" w:name="暂定金额工程名称及暂定金额"/>
      <w:r>
        <w:rPr>
          <w:rFonts w:hint="eastAsia" w:ascii="宋体" w:hAnsi="宋体"/>
          <w:sz w:val="23"/>
          <w:szCs w:val="23"/>
          <w:u w:val="single"/>
        </w:rPr>
        <w:t xml:space="preserve">              /            </w:t>
      </w:r>
    </w:p>
    <w:bookmarkEnd w:id="125"/>
    <w:p>
      <w:pPr>
        <w:pStyle w:val="3"/>
        <w:numPr>
          <w:ilvl w:val="0"/>
          <w:numId w:val="0"/>
        </w:numPr>
        <w:spacing w:before="0" w:after="0" w:line="360" w:lineRule="auto"/>
        <w:rPr>
          <w:rFonts w:ascii="宋体" w:hAnsi="宋体" w:eastAsia="宋体" w:cs="宋体"/>
          <w:sz w:val="23"/>
          <w:szCs w:val="23"/>
        </w:rPr>
      </w:pPr>
      <w:bookmarkStart w:id="126" w:name="_Toc35656542"/>
      <w:bookmarkStart w:id="127" w:name="_Toc166382496"/>
      <w:bookmarkStart w:id="128" w:name="_Toc166383649"/>
      <w:r>
        <w:rPr>
          <w:rFonts w:hint="eastAsia" w:ascii="宋体" w:hAnsi="宋体" w:eastAsia="宋体"/>
          <w:sz w:val="23"/>
          <w:szCs w:val="23"/>
          <w:lang w:eastAsia="zh-CN"/>
        </w:rPr>
        <w:t>3</w:t>
      </w:r>
      <w:r>
        <w:rPr>
          <w:rFonts w:hint="eastAsia" w:ascii="宋体" w:hAnsi="宋体" w:eastAsia="宋体"/>
          <w:sz w:val="23"/>
          <w:szCs w:val="23"/>
        </w:rPr>
        <w:t>0 工程量确</w:t>
      </w:r>
      <w:bookmarkEnd w:id="126"/>
      <w:r>
        <w:rPr>
          <w:rFonts w:hint="eastAsia" w:ascii="宋体" w:hAnsi="宋体" w:eastAsia="宋体" w:cs="宋体"/>
          <w:sz w:val="23"/>
          <w:szCs w:val="23"/>
        </w:rPr>
        <w:t>认</w:t>
      </w:r>
      <w:bookmarkEnd w:id="127"/>
      <w:bookmarkEnd w:id="128"/>
    </w:p>
    <w:p>
      <w:pPr>
        <w:spacing w:line="360" w:lineRule="auto"/>
        <w:rPr>
          <w:rFonts w:ascii="宋体" w:hAnsi="宋体"/>
          <w:sz w:val="23"/>
          <w:szCs w:val="23"/>
        </w:rPr>
      </w:pPr>
      <w:r>
        <w:rPr>
          <w:rFonts w:hint="eastAsia" w:ascii="宋体" w:hAnsi="宋体"/>
          <w:sz w:val="23"/>
          <w:szCs w:val="23"/>
        </w:rPr>
        <w:t>30.1本工程采用的工程量计算规则：</w:t>
      </w:r>
    </w:p>
    <w:p>
      <w:pPr>
        <w:spacing w:line="360" w:lineRule="auto"/>
        <w:ind w:firstLine="460" w:firstLineChars="200"/>
        <w:rPr>
          <w:rFonts w:ascii="宋体" w:hAnsi="宋体"/>
          <w:sz w:val="23"/>
          <w:szCs w:val="23"/>
        </w:rPr>
      </w:pPr>
      <w:r>
        <w:rPr>
          <w:rFonts w:hint="eastAsia" w:ascii="宋体" w:hAnsi="宋体"/>
          <w:sz w:val="23"/>
          <w:szCs w:val="23"/>
        </w:rPr>
        <w:t>■《建设工程工程量清单计价规范》及《深圳市建设工程工程量清单补充计价规范》；</w:t>
      </w:r>
    </w:p>
    <w:p>
      <w:pPr>
        <w:spacing w:line="360" w:lineRule="auto"/>
        <w:ind w:firstLine="460" w:firstLineChars="200"/>
        <w:rPr>
          <w:rFonts w:ascii="宋体" w:hAnsi="宋体"/>
          <w:sz w:val="23"/>
          <w:szCs w:val="23"/>
        </w:rPr>
      </w:pPr>
      <w:bookmarkStart w:id="129" w:name="深圳市综合价格中的分部分项工程量计算规则"/>
      <w:r>
        <w:rPr>
          <w:rFonts w:hint="eastAsia" w:ascii="宋体" w:hAnsi="宋体"/>
          <w:sz w:val="23"/>
          <w:szCs w:val="23"/>
        </w:rPr>
        <w:t>□</w:t>
      </w:r>
      <w:bookmarkEnd w:id="129"/>
      <w:r>
        <w:rPr>
          <w:rFonts w:hint="eastAsia" w:ascii="宋体" w:hAnsi="宋体"/>
          <w:sz w:val="23"/>
          <w:szCs w:val="23"/>
        </w:rPr>
        <w:t xml:space="preserve"> 深圳市综合价格中的分部分项工程量计算规则；</w:t>
      </w:r>
    </w:p>
    <w:p>
      <w:pPr>
        <w:spacing w:line="360" w:lineRule="auto"/>
        <w:ind w:firstLine="460" w:firstLineChars="200"/>
        <w:rPr>
          <w:rFonts w:ascii="宋体" w:hAnsi="宋体"/>
          <w:sz w:val="23"/>
          <w:szCs w:val="23"/>
        </w:rPr>
      </w:pPr>
      <w:r>
        <w:rPr>
          <w:rFonts w:hint="eastAsia" w:ascii="宋体" w:hAnsi="宋体"/>
          <w:sz w:val="23"/>
          <w:szCs w:val="23"/>
        </w:rPr>
        <w:t>□ 其他</w:t>
      </w:r>
      <w:r>
        <w:rPr>
          <w:rFonts w:hint="eastAsia" w:ascii="宋体" w:hAnsi="宋体"/>
          <w:sz w:val="23"/>
          <w:szCs w:val="23"/>
          <w:u w:val="single"/>
        </w:rPr>
        <w:t xml:space="preserve">                                    </w:t>
      </w:r>
      <w:r>
        <w:rPr>
          <w:rFonts w:hint="eastAsia" w:ascii="宋体" w:hAnsi="宋体"/>
          <w:sz w:val="23"/>
          <w:szCs w:val="23"/>
        </w:rPr>
        <w:t>。</w:t>
      </w:r>
    </w:p>
    <w:p>
      <w:pPr>
        <w:pStyle w:val="3"/>
        <w:numPr>
          <w:ilvl w:val="0"/>
          <w:numId w:val="0"/>
        </w:numPr>
        <w:spacing w:before="0" w:after="0" w:line="360" w:lineRule="auto"/>
        <w:rPr>
          <w:rFonts w:ascii="宋体" w:hAnsi="宋体" w:eastAsia="宋体"/>
          <w:sz w:val="23"/>
          <w:szCs w:val="23"/>
        </w:rPr>
      </w:pPr>
      <w:bookmarkStart w:id="130" w:name="_Toc35656543"/>
      <w:bookmarkStart w:id="131" w:name="_Toc166383650"/>
      <w:bookmarkStart w:id="132" w:name="_Toc166382497"/>
      <w:r>
        <w:rPr>
          <w:rFonts w:hint="eastAsia" w:ascii="宋体" w:hAnsi="宋体" w:eastAsia="宋体"/>
          <w:sz w:val="23"/>
          <w:szCs w:val="23"/>
        </w:rPr>
        <w:t>31 工程款支付</w:t>
      </w:r>
      <w:bookmarkEnd w:id="130"/>
      <w:bookmarkEnd w:id="131"/>
      <w:bookmarkEnd w:id="132"/>
    </w:p>
    <w:p>
      <w:pPr>
        <w:spacing w:line="360" w:lineRule="auto"/>
        <w:rPr>
          <w:rFonts w:ascii="宋体" w:hAnsi="宋体"/>
          <w:sz w:val="23"/>
          <w:szCs w:val="23"/>
        </w:rPr>
      </w:pPr>
      <w:r>
        <w:rPr>
          <w:rFonts w:hint="eastAsia" w:ascii="宋体" w:hAnsi="宋体"/>
          <w:sz w:val="23"/>
          <w:szCs w:val="23"/>
        </w:rPr>
        <w:t>31.2发包人向承包人支付工程预付款的时间：</w:t>
      </w:r>
      <w:r>
        <w:rPr>
          <w:rFonts w:hint="eastAsia" w:ascii="宋体" w:hAnsi="宋体"/>
          <w:sz w:val="23"/>
          <w:szCs w:val="23"/>
          <w:u w:val="single"/>
        </w:rPr>
        <w:t xml:space="preserve">      无       </w:t>
      </w:r>
    </w:p>
    <w:p>
      <w:pPr>
        <w:spacing w:line="360" w:lineRule="auto"/>
        <w:ind w:firstLine="584" w:firstLineChars="254"/>
        <w:rPr>
          <w:rFonts w:ascii="宋体" w:hAnsi="宋体"/>
          <w:sz w:val="23"/>
          <w:szCs w:val="23"/>
          <w:u w:val="single"/>
        </w:rPr>
      </w:pPr>
      <w:r>
        <w:rPr>
          <w:rFonts w:hint="eastAsia" w:ascii="宋体" w:hAnsi="宋体"/>
          <w:sz w:val="23"/>
          <w:szCs w:val="23"/>
        </w:rPr>
        <w:t>发包人向承包人支付工程预付款的金额：</w:t>
      </w:r>
      <w:r>
        <w:rPr>
          <w:rFonts w:hint="eastAsia" w:ascii="宋体" w:hAnsi="宋体"/>
          <w:sz w:val="23"/>
          <w:szCs w:val="23"/>
          <w:u w:val="single"/>
        </w:rPr>
        <w:t xml:space="preserve">       无      </w:t>
      </w:r>
    </w:p>
    <w:p>
      <w:pPr>
        <w:spacing w:line="360" w:lineRule="auto"/>
        <w:ind w:firstLine="584" w:firstLineChars="254"/>
        <w:rPr>
          <w:rFonts w:ascii="宋体" w:hAnsi="宋体"/>
          <w:sz w:val="23"/>
          <w:szCs w:val="23"/>
          <w:u w:val="single"/>
        </w:rPr>
      </w:pPr>
      <w:r>
        <w:rPr>
          <w:rFonts w:hint="eastAsia" w:ascii="宋体" w:hAnsi="宋体"/>
          <w:sz w:val="23"/>
          <w:szCs w:val="23"/>
        </w:rPr>
        <w:t>其中，施工现场安全文明措施费预付款的金额（小写）：</w:t>
      </w:r>
      <w:r>
        <w:rPr>
          <w:rFonts w:hint="eastAsia" w:ascii="宋体" w:hAnsi="宋体"/>
          <w:sz w:val="23"/>
          <w:szCs w:val="23"/>
          <w:u w:val="single"/>
        </w:rPr>
        <w:t xml:space="preserve">    无    </w:t>
      </w:r>
    </w:p>
    <w:p>
      <w:pPr>
        <w:spacing w:line="360" w:lineRule="auto"/>
        <w:rPr>
          <w:rFonts w:ascii="宋体" w:hAnsi="宋体"/>
          <w:sz w:val="23"/>
          <w:szCs w:val="23"/>
          <w:u w:val="single"/>
        </w:rPr>
      </w:pPr>
      <w:r>
        <w:rPr>
          <w:rFonts w:hint="eastAsia" w:ascii="宋体" w:hAnsi="宋体"/>
          <w:sz w:val="23"/>
          <w:szCs w:val="23"/>
        </w:rPr>
        <w:t>31.3工程预付款扣回的起扣点：</w:t>
      </w:r>
      <w:r>
        <w:rPr>
          <w:rFonts w:hint="eastAsia" w:ascii="宋体" w:hAnsi="宋体"/>
          <w:sz w:val="23"/>
          <w:szCs w:val="23"/>
          <w:u w:val="single"/>
        </w:rPr>
        <w:t xml:space="preserve">           无         </w:t>
      </w:r>
    </w:p>
    <w:p>
      <w:pPr>
        <w:spacing w:line="360" w:lineRule="auto"/>
        <w:ind w:firstLine="575" w:firstLineChars="250"/>
        <w:rPr>
          <w:rFonts w:ascii="宋体" w:hAnsi="宋体"/>
          <w:sz w:val="23"/>
          <w:szCs w:val="23"/>
          <w:u w:val="single"/>
        </w:rPr>
      </w:pPr>
      <w:r>
        <w:rPr>
          <w:rFonts w:hint="eastAsia" w:ascii="宋体" w:hAnsi="宋体"/>
          <w:sz w:val="23"/>
          <w:szCs w:val="23"/>
        </w:rPr>
        <w:t>工程预付款扣回比例：</w:t>
      </w:r>
      <w:r>
        <w:rPr>
          <w:rFonts w:hint="eastAsia" w:ascii="宋体" w:hAnsi="宋体"/>
          <w:sz w:val="23"/>
          <w:szCs w:val="23"/>
          <w:u w:val="single"/>
        </w:rPr>
        <w:t xml:space="preserve">            无          </w:t>
      </w:r>
    </w:p>
    <w:p>
      <w:pPr>
        <w:spacing w:line="360" w:lineRule="auto"/>
        <w:rPr>
          <w:rFonts w:ascii="宋体" w:hAnsi="宋体"/>
          <w:sz w:val="23"/>
          <w:szCs w:val="23"/>
          <w:u w:val="single"/>
        </w:rPr>
      </w:pPr>
      <w:r>
        <w:rPr>
          <w:rFonts w:hint="eastAsia" w:ascii="宋体" w:hAnsi="宋体"/>
          <w:sz w:val="23"/>
          <w:szCs w:val="23"/>
        </w:rPr>
        <w:t>31.4办理期中结算与支付的时间间隔和要求：</w:t>
      </w:r>
      <w:r>
        <w:rPr>
          <w:rFonts w:hint="eastAsia" w:ascii="宋体" w:hAnsi="宋体"/>
          <w:sz w:val="23"/>
          <w:szCs w:val="23"/>
          <w:u w:val="single"/>
        </w:rPr>
        <w:t>按月进度款进行申报。承包人根据工程进展情况按实际完</w:t>
      </w:r>
      <w:r>
        <w:rPr>
          <w:rFonts w:ascii="宋体" w:hAnsi="宋体"/>
          <w:sz w:val="23"/>
          <w:szCs w:val="23"/>
          <w:u w:val="single"/>
        </w:rPr>
        <w:t>成工程量</w:t>
      </w:r>
      <w:r>
        <w:rPr>
          <w:rFonts w:hint="eastAsia" w:ascii="宋体" w:hAnsi="宋体"/>
          <w:sz w:val="23"/>
          <w:szCs w:val="23"/>
          <w:u w:val="single"/>
        </w:rPr>
        <w:t>80%向发包人呈报本月进度款，经监理及发包人审核合格后支付合格工程进度款的80%，当总进度款支付至合同价的80%时停止支付，剩余部分工程款待工程竣工验收完毕并且工程结算经审计部门审核完毕后，再扣除质量保修金（合同造价的</w:t>
      </w:r>
      <w:r>
        <w:rPr>
          <w:rFonts w:ascii="宋体" w:hAnsi="宋体"/>
          <w:sz w:val="23"/>
          <w:szCs w:val="23"/>
          <w:u w:val="single"/>
        </w:rPr>
        <w:t>3</w:t>
      </w:r>
      <w:r>
        <w:rPr>
          <w:rFonts w:hint="eastAsia" w:ascii="宋体" w:hAnsi="宋体"/>
          <w:sz w:val="23"/>
          <w:szCs w:val="23"/>
          <w:u w:val="single"/>
        </w:rPr>
        <w:t>%）后给予支付</w:t>
      </w:r>
      <w:r>
        <w:rPr>
          <w:rFonts w:hint="eastAsia" w:ascii="宋体" w:hAnsi="宋体"/>
          <w:sz w:val="23"/>
          <w:szCs w:val="23"/>
        </w:rPr>
        <w:t>。</w:t>
      </w:r>
    </w:p>
    <w:p>
      <w:pPr>
        <w:spacing w:line="360" w:lineRule="auto"/>
        <w:rPr>
          <w:rFonts w:ascii="宋体" w:hAnsi="宋体"/>
          <w:sz w:val="23"/>
          <w:szCs w:val="23"/>
          <w:u w:val="single"/>
        </w:rPr>
      </w:pPr>
      <w:r>
        <w:rPr>
          <w:rFonts w:hint="eastAsia" w:ascii="宋体" w:hAnsi="宋体"/>
          <w:sz w:val="23"/>
          <w:szCs w:val="23"/>
        </w:rPr>
        <w:t>31.6期中支付的最低金额：</w:t>
      </w:r>
      <w:r>
        <w:rPr>
          <w:rFonts w:hint="eastAsia" w:ascii="宋体" w:hAnsi="宋体"/>
          <w:sz w:val="23"/>
          <w:szCs w:val="23"/>
          <w:u w:val="single"/>
        </w:rPr>
        <w:t xml:space="preserve">    /    </w:t>
      </w:r>
    </w:p>
    <w:p>
      <w:pPr>
        <w:spacing w:line="360" w:lineRule="auto"/>
        <w:rPr>
          <w:rFonts w:ascii="宋体" w:hAnsi="宋体"/>
          <w:sz w:val="23"/>
          <w:szCs w:val="23"/>
          <w:u w:val="single"/>
        </w:rPr>
      </w:pPr>
    </w:p>
    <w:p>
      <w:pPr>
        <w:pStyle w:val="2"/>
        <w:numPr>
          <w:ilvl w:val="0"/>
          <w:numId w:val="0"/>
        </w:numPr>
        <w:spacing w:before="0" w:after="0" w:line="360" w:lineRule="auto"/>
        <w:ind w:left="432" w:hanging="432"/>
        <w:rPr>
          <w:rFonts w:ascii="宋体" w:hAnsi="宋体" w:eastAsia="宋体"/>
          <w:sz w:val="23"/>
          <w:szCs w:val="23"/>
        </w:rPr>
      </w:pPr>
      <w:bookmarkStart w:id="133" w:name="_Toc47425606"/>
      <w:bookmarkStart w:id="134" w:name="_Toc35656544"/>
      <w:bookmarkStart w:id="135" w:name="_Toc84303933"/>
      <w:bookmarkStart w:id="136" w:name="_Toc166382498"/>
      <w:bookmarkStart w:id="137" w:name="_Toc166383651"/>
      <w:r>
        <w:rPr>
          <w:rFonts w:hint="eastAsia" w:ascii="宋体" w:hAnsi="宋体" w:eastAsia="宋体"/>
          <w:sz w:val="23"/>
          <w:szCs w:val="23"/>
        </w:rPr>
        <w:t>十一、工程变更</w:t>
      </w:r>
      <w:bookmarkEnd w:id="133"/>
      <w:bookmarkEnd w:id="134"/>
      <w:bookmarkEnd w:id="135"/>
      <w:bookmarkEnd w:id="136"/>
      <w:bookmarkEnd w:id="137"/>
    </w:p>
    <w:p>
      <w:pPr>
        <w:pStyle w:val="3"/>
        <w:numPr>
          <w:ilvl w:val="0"/>
          <w:numId w:val="0"/>
        </w:numPr>
        <w:spacing w:before="0" w:after="0" w:line="360" w:lineRule="auto"/>
        <w:rPr>
          <w:rFonts w:ascii="宋体" w:hAnsi="宋体" w:eastAsia="宋体"/>
          <w:sz w:val="23"/>
          <w:szCs w:val="23"/>
        </w:rPr>
      </w:pPr>
      <w:bookmarkStart w:id="138" w:name="_Toc166382499"/>
      <w:bookmarkStart w:id="139" w:name="_Toc166383652"/>
      <w:bookmarkStart w:id="140" w:name="_Toc35656545"/>
      <w:r>
        <w:rPr>
          <w:rFonts w:hint="eastAsia" w:ascii="宋体" w:hAnsi="宋体" w:eastAsia="宋体"/>
          <w:sz w:val="23"/>
          <w:szCs w:val="23"/>
        </w:rPr>
        <w:t xml:space="preserve">33 </w:t>
      </w:r>
      <w:r>
        <w:rPr>
          <w:rFonts w:hint="eastAsia" w:ascii="宋体" w:hAnsi="宋体" w:eastAsia="宋体" w:cs="宋体"/>
          <w:sz w:val="23"/>
          <w:szCs w:val="23"/>
        </w:rPr>
        <w:t>变更价款的确定</w:t>
      </w:r>
      <w:bookmarkEnd w:id="138"/>
      <w:bookmarkEnd w:id="139"/>
      <w:bookmarkEnd w:id="140"/>
    </w:p>
    <w:p>
      <w:pPr>
        <w:spacing w:line="360" w:lineRule="auto"/>
        <w:ind w:left="1"/>
        <w:rPr>
          <w:rFonts w:ascii="宋体" w:hAnsi="宋体"/>
          <w:sz w:val="23"/>
          <w:szCs w:val="23"/>
        </w:rPr>
      </w:pPr>
      <w:r>
        <w:rPr>
          <w:rFonts w:hint="eastAsia" w:ascii="宋体" w:hAnsi="宋体"/>
          <w:sz w:val="23"/>
          <w:szCs w:val="23"/>
        </w:rPr>
        <w:t>33.1（1）工程量变更幅度：</w:t>
      </w:r>
      <w:bookmarkStart w:id="141" w:name="工程量变更幅度"/>
      <w:r>
        <w:rPr>
          <w:rFonts w:hint="eastAsia" w:ascii="宋体" w:hAnsi="宋体"/>
          <w:sz w:val="23"/>
          <w:szCs w:val="23"/>
          <w:u w:val="single"/>
        </w:rPr>
        <w:t>由发包人原因引起的需要变更部分给予变更，承包人必须按发包人的变更程序对变更工程量及造价进行确认。所有增减的工程量</w:t>
      </w:r>
      <w:bookmarkEnd w:id="141"/>
      <w:r>
        <w:rPr>
          <w:rFonts w:hint="eastAsia" w:ascii="宋体" w:hAnsi="宋体"/>
          <w:sz w:val="23"/>
          <w:szCs w:val="23"/>
          <w:u w:val="single"/>
        </w:rPr>
        <w:t>必须严格按照《龙岗区政府投资项目管理办法》及现行的有关工程量的计算规则执行，并经现场监理工程师、发包人共同确认的实际发生量计算</w:t>
      </w:r>
      <w:r>
        <w:rPr>
          <w:rFonts w:hint="eastAsia" w:ascii="宋体" w:hAnsi="宋体"/>
          <w:sz w:val="23"/>
          <w:szCs w:val="23"/>
        </w:rPr>
        <w:t>。</w:t>
      </w:r>
    </w:p>
    <w:p>
      <w:pPr>
        <w:spacing w:line="360" w:lineRule="auto"/>
        <w:ind w:left="1" w:firstLine="460" w:firstLineChars="200"/>
        <w:rPr>
          <w:rFonts w:ascii="宋体" w:hAnsi="宋体"/>
          <w:sz w:val="23"/>
          <w:szCs w:val="23"/>
        </w:rPr>
      </w:pPr>
      <w:r>
        <w:rPr>
          <w:rFonts w:hint="eastAsia" w:ascii="宋体" w:hAnsi="宋体"/>
          <w:sz w:val="23"/>
          <w:szCs w:val="23"/>
        </w:rPr>
        <w:t>增加部分工程量的项目单价确定方法：</w:t>
      </w:r>
      <w:r>
        <w:rPr>
          <w:rFonts w:hint="eastAsia" w:ascii="宋体" w:hAnsi="宋体"/>
          <w:sz w:val="23"/>
          <w:szCs w:val="23"/>
          <w:u w:val="single"/>
        </w:rPr>
        <w:t>按政府审计部门审定的单价 。</w:t>
      </w:r>
    </w:p>
    <w:p>
      <w:pPr>
        <w:spacing w:line="360" w:lineRule="auto"/>
        <w:ind w:left="1" w:firstLine="460" w:firstLineChars="200"/>
        <w:rPr>
          <w:rFonts w:ascii="宋体" w:hAnsi="宋体"/>
          <w:sz w:val="23"/>
          <w:szCs w:val="23"/>
        </w:rPr>
      </w:pPr>
      <w:r>
        <w:rPr>
          <w:rFonts w:hint="eastAsia" w:ascii="宋体" w:hAnsi="宋体"/>
          <w:sz w:val="23"/>
          <w:szCs w:val="23"/>
        </w:rPr>
        <w:t>减少后剩余部分工程量的项目单价确定方法：</w:t>
      </w:r>
      <w:r>
        <w:rPr>
          <w:rFonts w:hint="eastAsia" w:ascii="宋体" w:hAnsi="宋体"/>
          <w:sz w:val="23"/>
          <w:szCs w:val="23"/>
          <w:u w:val="single"/>
        </w:rPr>
        <w:t xml:space="preserve"> 按</w:t>
      </w:r>
      <w:bookmarkStart w:id="142" w:name="减少部分工程量的项目单价确定方法"/>
      <w:r>
        <w:rPr>
          <w:rFonts w:hint="eastAsia" w:ascii="宋体" w:hAnsi="宋体"/>
          <w:sz w:val="23"/>
          <w:szCs w:val="23"/>
          <w:u w:val="single"/>
        </w:rPr>
        <w:t>政府审计部门审定的单价 。</w:t>
      </w:r>
      <w:r>
        <w:rPr>
          <w:rFonts w:hint="eastAsia" w:ascii="宋体" w:hAnsi="宋体"/>
          <w:sz w:val="23"/>
          <w:szCs w:val="23"/>
        </w:rPr>
        <w:t xml:space="preserve"> </w:t>
      </w:r>
    </w:p>
    <w:bookmarkEnd w:id="142"/>
    <w:p>
      <w:pPr>
        <w:spacing w:line="360" w:lineRule="auto"/>
        <w:ind w:firstLine="460" w:firstLineChars="200"/>
        <w:rPr>
          <w:rFonts w:ascii="宋体" w:hAnsi="宋体"/>
          <w:sz w:val="23"/>
          <w:szCs w:val="23"/>
        </w:rPr>
      </w:pPr>
      <w:r>
        <w:rPr>
          <w:rFonts w:hint="eastAsia" w:ascii="宋体" w:hAnsi="宋体"/>
          <w:sz w:val="23"/>
          <w:szCs w:val="23"/>
        </w:rPr>
        <w:t>（3）合同中没有适用或类似于变更工程的价格的变更价款确定方法：</w:t>
      </w:r>
      <w:r>
        <w:rPr>
          <w:rFonts w:hint="eastAsia" w:ascii="宋体" w:hAnsi="宋体"/>
          <w:sz w:val="23"/>
          <w:szCs w:val="23"/>
          <w:u w:val="single"/>
        </w:rPr>
        <w:t>以政府审计部门审计意见为准</w:t>
      </w:r>
      <w:r>
        <w:rPr>
          <w:rFonts w:hint="eastAsia" w:ascii="宋体" w:hAnsi="宋体"/>
          <w:sz w:val="23"/>
          <w:szCs w:val="23"/>
        </w:rPr>
        <w:t xml:space="preserve"> </w:t>
      </w:r>
    </w:p>
    <w:p>
      <w:pPr>
        <w:spacing w:line="360" w:lineRule="auto"/>
        <w:rPr>
          <w:rFonts w:ascii="宋体" w:hAnsi="宋体"/>
          <w:sz w:val="23"/>
          <w:szCs w:val="23"/>
          <w:u w:val="single"/>
        </w:rPr>
      </w:pPr>
      <w:r>
        <w:rPr>
          <w:rFonts w:hint="eastAsia" w:ascii="宋体" w:hAnsi="宋体"/>
          <w:sz w:val="23"/>
          <w:szCs w:val="23"/>
        </w:rPr>
        <w:t>33.2变更工程价款和（或）调整工期报告发出和确认的时限：</w:t>
      </w:r>
      <w:r>
        <w:rPr>
          <w:rFonts w:hint="eastAsia" w:ascii="宋体" w:hAnsi="宋体"/>
          <w:sz w:val="23"/>
          <w:szCs w:val="23"/>
          <w:u w:val="single"/>
        </w:rPr>
        <w:t xml:space="preserve">监理工程师收到变更价款报告后应及时核实情况，并报发包人审核确认。如未能及时审核并确认变更价款，应向承包人说明情况。 </w:t>
      </w:r>
    </w:p>
    <w:p>
      <w:pPr>
        <w:spacing w:line="360" w:lineRule="auto"/>
        <w:rPr>
          <w:rFonts w:ascii="宋体" w:hAnsi="宋体"/>
          <w:sz w:val="23"/>
          <w:szCs w:val="23"/>
          <w:u w:val="single"/>
        </w:rPr>
      </w:pPr>
      <w:r>
        <w:rPr>
          <w:rFonts w:hint="eastAsia" w:ascii="宋体" w:hAnsi="宋体"/>
          <w:sz w:val="23"/>
          <w:szCs w:val="23"/>
          <w:u w:val="single"/>
        </w:rPr>
        <w:t xml:space="preserve">变更工程的报批程序按照发包人的有关规定执行。凡未经审批同意的变更项目，承包人擅自实施的，其所有后果均由承包人自行负责。 </w:t>
      </w:r>
    </w:p>
    <w:p>
      <w:pPr>
        <w:spacing w:line="360" w:lineRule="auto"/>
        <w:rPr>
          <w:rFonts w:ascii="宋体" w:hAnsi="宋体"/>
          <w:sz w:val="23"/>
          <w:szCs w:val="23"/>
          <w:u w:val="single"/>
        </w:rPr>
      </w:pPr>
      <w:r>
        <w:rPr>
          <w:rFonts w:hint="eastAsia" w:ascii="宋体" w:hAnsi="宋体"/>
          <w:sz w:val="23"/>
          <w:szCs w:val="23"/>
          <w:u w:val="single"/>
        </w:rPr>
        <w:t>发包人向承包人发出变更工程价款的计价初稿和（或）调整工期报告后，承包人应在5日内予以确认或提出书面意见，逾期不确认也不提出修改意见的，视为同意。</w:t>
      </w:r>
    </w:p>
    <w:p>
      <w:pPr>
        <w:pStyle w:val="2"/>
        <w:numPr>
          <w:ilvl w:val="0"/>
          <w:numId w:val="0"/>
        </w:numPr>
        <w:spacing w:before="0" w:after="0" w:line="360" w:lineRule="auto"/>
        <w:ind w:left="432" w:hanging="432"/>
        <w:rPr>
          <w:rFonts w:ascii="宋体" w:hAnsi="宋体" w:eastAsia="宋体"/>
          <w:sz w:val="23"/>
          <w:szCs w:val="23"/>
        </w:rPr>
      </w:pPr>
      <w:bookmarkStart w:id="143" w:name="_Toc35656546"/>
      <w:bookmarkStart w:id="144" w:name="_Toc47425607"/>
      <w:bookmarkStart w:id="145" w:name="_Toc84303934"/>
      <w:bookmarkStart w:id="146" w:name="_Toc166382500"/>
      <w:bookmarkStart w:id="147" w:name="_Toc166383653"/>
      <w:r>
        <w:rPr>
          <w:rFonts w:hint="eastAsia" w:ascii="宋体" w:hAnsi="宋体" w:eastAsia="宋体"/>
          <w:sz w:val="23"/>
          <w:szCs w:val="23"/>
        </w:rPr>
        <w:t>十二、竣工验收和结算</w:t>
      </w:r>
      <w:bookmarkEnd w:id="143"/>
      <w:bookmarkEnd w:id="144"/>
      <w:bookmarkEnd w:id="145"/>
      <w:bookmarkEnd w:id="146"/>
      <w:bookmarkEnd w:id="147"/>
    </w:p>
    <w:p>
      <w:pPr>
        <w:pStyle w:val="3"/>
        <w:numPr>
          <w:ilvl w:val="0"/>
          <w:numId w:val="0"/>
        </w:numPr>
        <w:spacing w:before="0" w:after="0" w:line="360" w:lineRule="auto"/>
        <w:rPr>
          <w:rFonts w:ascii="宋体" w:hAnsi="宋体" w:eastAsia="宋体"/>
          <w:sz w:val="23"/>
          <w:szCs w:val="23"/>
        </w:rPr>
      </w:pPr>
      <w:bookmarkStart w:id="148" w:name="_Toc166382501"/>
      <w:bookmarkStart w:id="149" w:name="_Toc166383654"/>
      <w:bookmarkStart w:id="150" w:name="_Toc35656547"/>
      <w:r>
        <w:rPr>
          <w:rFonts w:hint="eastAsia" w:ascii="宋体" w:hAnsi="宋体" w:eastAsia="宋体"/>
          <w:sz w:val="23"/>
          <w:szCs w:val="23"/>
        </w:rPr>
        <w:t>34 竣工</w:t>
      </w:r>
      <w:r>
        <w:rPr>
          <w:rFonts w:hint="eastAsia" w:ascii="宋体" w:hAnsi="宋体" w:eastAsia="宋体" w:cs="宋体"/>
          <w:sz w:val="23"/>
          <w:szCs w:val="23"/>
        </w:rPr>
        <w:t>验收</w:t>
      </w:r>
      <w:bookmarkEnd w:id="148"/>
      <w:bookmarkEnd w:id="149"/>
      <w:bookmarkEnd w:id="150"/>
    </w:p>
    <w:p>
      <w:pPr>
        <w:spacing w:line="360" w:lineRule="auto"/>
        <w:rPr>
          <w:rFonts w:ascii="宋体" w:hAnsi="宋体"/>
          <w:sz w:val="23"/>
          <w:szCs w:val="23"/>
          <w:u w:val="single"/>
        </w:rPr>
      </w:pPr>
      <w:r>
        <w:rPr>
          <w:rFonts w:hint="eastAsia" w:ascii="宋体" w:hAnsi="宋体"/>
          <w:sz w:val="23"/>
          <w:szCs w:val="23"/>
        </w:rPr>
        <w:t>34.1承包人提供竣工资料的约定：</w:t>
      </w:r>
      <w:r>
        <w:rPr>
          <w:rFonts w:hint="eastAsia" w:ascii="宋体" w:hAnsi="宋体"/>
          <w:sz w:val="23"/>
          <w:szCs w:val="23"/>
          <w:u w:val="single"/>
        </w:rPr>
        <w:t>工程具备竣工验收条件，承包人应按国家、深圳市工程验收有关规定，并根据深圳市龙岗区城建档案馆有关竣工图及综合资料编制规定的要求，向发包人提供完整的竣工资料（包括竣工图纸）、竣工验收报告及相关附件。工程竣工验收后</w:t>
      </w:r>
      <w:r>
        <w:rPr>
          <w:rFonts w:hint="eastAsia" w:ascii="宋体" w:hAnsi="宋体"/>
          <w:color w:val="000000"/>
          <w:sz w:val="23"/>
          <w:szCs w:val="23"/>
          <w:u w:val="single"/>
        </w:rPr>
        <w:t>21</w:t>
      </w:r>
      <w:r>
        <w:rPr>
          <w:rFonts w:hint="eastAsia" w:ascii="宋体" w:hAnsi="宋体"/>
          <w:sz w:val="23"/>
          <w:szCs w:val="23"/>
          <w:u w:val="single"/>
        </w:rPr>
        <w:t>天内提供竣工资料肆套</w:t>
      </w:r>
      <w:r>
        <w:rPr>
          <w:rFonts w:hint="eastAsia" w:ascii="宋体" w:hAnsi="宋体"/>
          <w:sz w:val="23"/>
          <w:szCs w:val="23"/>
        </w:rPr>
        <w:t>。</w:t>
      </w:r>
    </w:p>
    <w:p>
      <w:pPr>
        <w:spacing w:line="360" w:lineRule="auto"/>
        <w:rPr>
          <w:rFonts w:ascii="宋体" w:hAnsi="宋体"/>
          <w:sz w:val="23"/>
          <w:szCs w:val="23"/>
        </w:rPr>
      </w:pPr>
      <w:r>
        <w:rPr>
          <w:rFonts w:hint="eastAsia" w:ascii="宋体" w:hAnsi="宋体"/>
          <w:sz w:val="23"/>
          <w:szCs w:val="23"/>
        </w:rPr>
        <w:t>34.9单项工程竣工验收的约定：</w:t>
      </w:r>
      <w:r>
        <w:rPr>
          <w:rFonts w:hint="eastAsia" w:ascii="宋体" w:hAnsi="宋体"/>
          <w:sz w:val="23"/>
          <w:szCs w:val="23"/>
          <w:u w:val="single"/>
        </w:rPr>
        <w:t>按深圳市建设工程竣工验收的有关规定</w:t>
      </w:r>
      <w:bookmarkStart w:id="151" w:name="单项工程竣工验收的约定"/>
      <w:r>
        <w:rPr>
          <w:rFonts w:hint="eastAsia" w:ascii="宋体" w:hAnsi="宋体"/>
          <w:sz w:val="23"/>
          <w:szCs w:val="23"/>
          <w:u w:val="single"/>
        </w:rPr>
        <w:t>及发包人的相关要求执行</w:t>
      </w:r>
      <w:r>
        <w:rPr>
          <w:rFonts w:hint="eastAsia" w:ascii="宋体" w:hAnsi="宋体"/>
          <w:sz w:val="23"/>
          <w:szCs w:val="23"/>
        </w:rPr>
        <w:t>。</w:t>
      </w:r>
    </w:p>
    <w:p>
      <w:pPr>
        <w:spacing w:line="360" w:lineRule="auto"/>
        <w:rPr>
          <w:rFonts w:ascii="宋体" w:hAnsi="宋体"/>
          <w:sz w:val="23"/>
          <w:szCs w:val="23"/>
        </w:rPr>
      </w:pPr>
      <w:r>
        <w:rPr>
          <w:rFonts w:hint="eastAsia" w:ascii="宋体" w:hAnsi="宋体"/>
          <w:sz w:val="23"/>
          <w:szCs w:val="23"/>
        </w:rPr>
        <w:t>34.10⑴履约评价奖励：</w:t>
      </w:r>
    </w:p>
    <w:p>
      <w:pPr>
        <w:spacing w:line="360" w:lineRule="auto"/>
        <w:rPr>
          <w:rFonts w:ascii="宋体" w:hAnsi="宋体"/>
          <w:sz w:val="23"/>
          <w:szCs w:val="23"/>
        </w:rPr>
      </w:pPr>
      <w:r>
        <w:rPr>
          <w:rFonts w:hint="eastAsia" w:ascii="宋体" w:hAnsi="宋体"/>
          <w:sz w:val="23"/>
          <w:szCs w:val="23"/>
        </w:rPr>
        <w:t xml:space="preserve">    发包人负责组织相关单位对承包人进行履约评价，对履约评价为良好及以上等级的，发包人应给予承包人工程中标价的</w:t>
      </w:r>
      <w:r>
        <w:rPr>
          <w:rFonts w:hint="eastAsia" w:ascii="宋体" w:hAnsi="宋体"/>
          <w:sz w:val="23"/>
          <w:szCs w:val="23"/>
          <w:u w:val="single"/>
        </w:rPr>
        <w:t xml:space="preserve">  /  </w:t>
      </w:r>
      <w:r>
        <w:rPr>
          <w:rFonts w:hint="eastAsia" w:ascii="宋体" w:hAnsi="宋体"/>
          <w:sz w:val="23"/>
          <w:szCs w:val="23"/>
        </w:rPr>
        <w:t>%（1%-1.5%范围内）作为奖励。</w:t>
      </w:r>
    </w:p>
    <w:p>
      <w:pPr>
        <w:spacing w:line="360" w:lineRule="auto"/>
        <w:ind w:firstLine="450"/>
        <w:rPr>
          <w:rFonts w:ascii="宋体" w:hAnsi="宋体"/>
          <w:sz w:val="23"/>
          <w:szCs w:val="23"/>
        </w:rPr>
      </w:pPr>
      <w:r>
        <w:rPr>
          <w:rFonts w:hint="eastAsia" w:ascii="宋体" w:hAnsi="宋体"/>
          <w:sz w:val="23"/>
          <w:szCs w:val="23"/>
        </w:rPr>
        <w:t>发包人对承包人的履约评价具体按建设行政主管部门履约评价办法进行。</w:t>
      </w:r>
    </w:p>
    <w:p>
      <w:pPr>
        <w:spacing w:line="360" w:lineRule="auto"/>
        <w:ind w:firstLine="450"/>
        <w:rPr>
          <w:rFonts w:ascii="宋体" w:hAnsi="宋体"/>
          <w:sz w:val="23"/>
          <w:szCs w:val="23"/>
        </w:rPr>
      </w:pPr>
      <w:r>
        <w:rPr>
          <w:rFonts w:hint="eastAsia" w:ascii="宋体" w:hAnsi="宋体"/>
          <w:sz w:val="23"/>
          <w:szCs w:val="23"/>
        </w:rPr>
        <w:t>⑵优质工程奖励：</w:t>
      </w:r>
    </w:p>
    <w:p>
      <w:pPr>
        <w:spacing w:line="360" w:lineRule="auto"/>
        <w:ind w:firstLine="450"/>
        <w:rPr>
          <w:rFonts w:ascii="宋体" w:hAnsi="宋体"/>
          <w:sz w:val="23"/>
          <w:szCs w:val="23"/>
        </w:rPr>
      </w:pPr>
      <w:r>
        <w:rPr>
          <w:rFonts w:hint="eastAsia" w:ascii="宋体" w:hAnsi="宋体"/>
          <w:sz w:val="23"/>
          <w:szCs w:val="23"/>
        </w:rPr>
        <w:t>对履约评价为良好及以上等级，且取得市级优质工程奖项的，发包人应在履约评价奖励基础上给于承包人追加工程中标价的</w:t>
      </w:r>
      <w:r>
        <w:rPr>
          <w:rFonts w:hint="eastAsia" w:ascii="宋体" w:hAnsi="宋体"/>
          <w:sz w:val="23"/>
          <w:szCs w:val="23"/>
          <w:u w:val="single"/>
        </w:rPr>
        <w:t xml:space="preserve">  /  </w:t>
      </w:r>
      <w:r>
        <w:rPr>
          <w:rFonts w:hint="eastAsia" w:ascii="宋体" w:hAnsi="宋体"/>
          <w:sz w:val="23"/>
          <w:szCs w:val="23"/>
        </w:rPr>
        <w:t xml:space="preserve">%（1%-5%范围内）作为奖励。  </w:t>
      </w:r>
    </w:p>
    <w:p>
      <w:pPr>
        <w:spacing w:line="360" w:lineRule="auto"/>
        <w:rPr>
          <w:rFonts w:ascii="宋体" w:hAnsi="宋体"/>
          <w:sz w:val="23"/>
          <w:szCs w:val="23"/>
        </w:rPr>
      </w:pPr>
      <w:r>
        <w:rPr>
          <w:rFonts w:hint="eastAsia" w:ascii="宋体" w:hAnsi="宋体"/>
          <w:sz w:val="23"/>
          <w:szCs w:val="23"/>
        </w:rPr>
        <w:t xml:space="preserve"> 33.13如本工程竣工验收质量未达到本合同约定的标准，对承包人的处罚方式如下：</w:t>
      </w:r>
    </w:p>
    <w:p>
      <w:pPr>
        <w:spacing w:line="360" w:lineRule="auto"/>
        <w:rPr>
          <w:rFonts w:ascii="宋体" w:hAnsi="宋体"/>
          <w:sz w:val="23"/>
          <w:szCs w:val="23"/>
        </w:rPr>
      </w:pPr>
      <w:r>
        <w:rPr>
          <w:rFonts w:hint="eastAsia" w:ascii="宋体" w:hAnsi="宋体"/>
          <w:sz w:val="23"/>
          <w:szCs w:val="23"/>
          <w:u w:val="single"/>
        </w:rPr>
        <w:t xml:space="preserve">   承包人负责免费返修或修复到合同规定的质量标准，并承担违约责任，如给发包人造成经济损失，由此引起的费用由承包人负责，此费用在应付工程款中扣除。 </w:t>
      </w:r>
    </w:p>
    <w:p>
      <w:pPr>
        <w:pStyle w:val="3"/>
        <w:numPr>
          <w:ilvl w:val="0"/>
          <w:numId w:val="0"/>
        </w:numPr>
        <w:spacing w:before="0" w:after="0" w:line="360" w:lineRule="auto"/>
        <w:rPr>
          <w:rFonts w:ascii="宋体" w:hAnsi="宋体" w:eastAsia="宋体"/>
          <w:sz w:val="23"/>
          <w:szCs w:val="23"/>
        </w:rPr>
      </w:pPr>
      <w:r>
        <w:rPr>
          <w:rFonts w:hint="eastAsia" w:ascii="宋体" w:hAnsi="宋体" w:eastAsia="宋体"/>
          <w:sz w:val="23"/>
          <w:szCs w:val="23"/>
        </w:rPr>
        <w:t>35．竣工结算</w:t>
      </w:r>
    </w:p>
    <w:p>
      <w:pPr>
        <w:spacing w:line="360" w:lineRule="auto"/>
        <w:rPr>
          <w:rFonts w:ascii="宋体" w:hAnsi="宋体"/>
          <w:sz w:val="23"/>
          <w:szCs w:val="23"/>
        </w:rPr>
      </w:pPr>
      <w:r>
        <w:rPr>
          <w:rFonts w:hint="eastAsia" w:ascii="宋体" w:hAnsi="宋体"/>
          <w:sz w:val="23"/>
          <w:szCs w:val="23"/>
        </w:rPr>
        <w:t>35.2承包人提交竣工结算书和结算资料的期限为工程交接证书签发后</w:t>
      </w:r>
      <w:r>
        <w:rPr>
          <w:rFonts w:hint="eastAsia" w:ascii="宋体" w:hAnsi="宋体"/>
          <w:sz w:val="23"/>
          <w:szCs w:val="23"/>
          <w:u w:val="single"/>
        </w:rPr>
        <w:t xml:space="preserve"> 20</w:t>
      </w:r>
      <w:r>
        <w:rPr>
          <w:rFonts w:hint="eastAsia" w:ascii="宋体" w:hAnsi="宋体"/>
          <w:sz w:val="23"/>
          <w:szCs w:val="23"/>
        </w:rPr>
        <w:t>天。</w:t>
      </w:r>
    </w:p>
    <w:p>
      <w:pPr>
        <w:topLinePunct/>
        <w:spacing w:line="360" w:lineRule="auto"/>
        <w:rPr>
          <w:rFonts w:ascii="宋体" w:hAnsi="宋体"/>
          <w:sz w:val="23"/>
          <w:szCs w:val="23"/>
        </w:rPr>
      </w:pPr>
      <w:r>
        <w:rPr>
          <w:rFonts w:hint="eastAsia" w:ascii="宋体" w:hAnsi="宋体"/>
          <w:sz w:val="23"/>
          <w:szCs w:val="23"/>
        </w:rPr>
        <w:t>35.3发包人审核竣工结算书的期限为承包人提交竣工结算书和结算资料后</w:t>
      </w:r>
      <w:r>
        <w:rPr>
          <w:rFonts w:hint="eastAsia" w:ascii="宋体" w:hAnsi="宋体"/>
          <w:sz w:val="23"/>
          <w:szCs w:val="23"/>
          <w:u w:val="single"/>
        </w:rPr>
        <w:t xml:space="preserve"> 20</w:t>
      </w:r>
      <w:r>
        <w:rPr>
          <w:rFonts w:hint="eastAsia" w:ascii="宋体" w:hAnsi="宋体"/>
          <w:sz w:val="23"/>
          <w:szCs w:val="23"/>
        </w:rPr>
        <w:t>天。</w:t>
      </w:r>
    </w:p>
    <w:p>
      <w:pPr>
        <w:spacing w:line="360" w:lineRule="auto"/>
        <w:rPr>
          <w:rFonts w:ascii="宋体" w:hAnsi="宋体"/>
          <w:sz w:val="23"/>
          <w:szCs w:val="23"/>
        </w:rPr>
      </w:pPr>
      <w:r>
        <w:rPr>
          <w:rFonts w:hint="eastAsia" w:ascii="宋体" w:hAnsi="宋体"/>
          <w:sz w:val="23"/>
          <w:szCs w:val="23"/>
        </w:rPr>
        <w:t>35.4承包人提交修改竣工结算书或补充结算资料的期限为发包人提出修改意见或补充结算资料要求后</w:t>
      </w:r>
      <w:r>
        <w:rPr>
          <w:rFonts w:hint="eastAsia" w:ascii="宋体" w:hAnsi="宋体"/>
          <w:sz w:val="23"/>
          <w:szCs w:val="23"/>
          <w:u w:val="single"/>
        </w:rPr>
        <w:t xml:space="preserve"> 14 </w:t>
      </w:r>
      <w:r>
        <w:rPr>
          <w:rFonts w:hint="eastAsia" w:ascii="宋体" w:hAnsi="宋体"/>
          <w:sz w:val="23"/>
          <w:szCs w:val="23"/>
        </w:rPr>
        <w:t>天；发包人审核经修改的竣工结算书的期限为承包人提交修改竣工结算书或补充结算资料后</w:t>
      </w:r>
      <w:r>
        <w:rPr>
          <w:rFonts w:hint="eastAsia" w:ascii="宋体" w:hAnsi="宋体"/>
          <w:sz w:val="23"/>
          <w:szCs w:val="23"/>
          <w:u w:val="single"/>
        </w:rPr>
        <w:t xml:space="preserve"> 14</w:t>
      </w:r>
      <w:r>
        <w:rPr>
          <w:rFonts w:hint="eastAsia" w:ascii="宋体" w:hAnsi="宋体"/>
          <w:sz w:val="23"/>
          <w:szCs w:val="23"/>
        </w:rPr>
        <w:t>天。</w:t>
      </w:r>
    </w:p>
    <w:p>
      <w:pPr>
        <w:spacing w:line="360" w:lineRule="auto"/>
        <w:ind w:firstLine="460" w:firstLineChars="200"/>
        <w:rPr>
          <w:rFonts w:ascii="宋体" w:hAnsi="宋体"/>
          <w:sz w:val="23"/>
          <w:szCs w:val="23"/>
        </w:rPr>
      </w:pPr>
      <w:r>
        <w:rPr>
          <w:rFonts w:hint="eastAsia" w:ascii="宋体" w:hAnsi="宋体"/>
          <w:sz w:val="23"/>
          <w:szCs w:val="23"/>
        </w:rPr>
        <w:t>注：工程竣工结算审核期可参照以下期限规定</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2586"/>
        <w:gridCol w:w="4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blHeader/>
          <w:jc w:val="center"/>
        </w:trPr>
        <w:tc>
          <w:tcPr>
            <w:tcW w:w="1092" w:type="dxa"/>
            <w:vAlign w:val="center"/>
          </w:tcPr>
          <w:p>
            <w:pPr>
              <w:spacing w:line="360" w:lineRule="auto"/>
              <w:jc w:val="center"/>
              <w:rPr>
                <w:rFonts w:ascii="宋体" w:hAnsi="宋体"/>
                <w:sz w:val="23"/>
                <w:szCs w:val="23"/>
              </w:rPr>
            </w:pPr>
          </w:p>
        </w:tc>
        <w:tc>
          <w:tcPr>
            <w:tcW w:w="2586" w:type="dxa"/>
            <w:vAlign w:val="center"/>
          </w:tcPr>
          <w:p>
            <w:pPr>
              <w:spacing w:line="360" w:lineRule="auto"/>
              <w:jc w:val="center"/>
              <w:rPr>
                <w:rFonts w:ascii="宋体" w:hAnsi="宋体"/>
                <w:sz w:val="23"/>
                <w:szCs w:val="23"/>
              </w:rPr>
            </w:pPr>
            <w:r>
              <w:rPr>
                <w:rFonts w:hint="eastAsia" w:ascii="宋体" w:hAnsi="宋体"/>
                <w:sz w:val="23"/>
                <w:szCs w:val="23"/>
              </w:rPr>
              <w:t>竣工结算书金额</w:t>
            </w:r>
          </w:p>
        </w:tc>
        <w:tc>
          <w:tcPr>
            <w:tcW w:w="4845" w:type="dxa"/>
            <w:vAlign w:val="center"/>
          </w:tcPr>
          <w:p>
            <w:pPr>
              <w:spacing w:line="360" w:lineRule="auto"/>
              <w:jc w:val="center"/>
              <w:rPr>
                <w:rFonts w:ascii="宋体" w:hAnsi="宋体"/>
                <w:sz w:val="23"/>
                <w:szCs w:val="23"/>
              </w:rPr>
            </w:pPr>
            <w:r>
              <w:rPr>
                <w:rFonts w:hint="eastAsia" w:ascii="宋体" w:hAnsi="宋体"/>
                <w:sz w:val="23"/>
                <w:szCs w:val="23"/>
              </w:rPr>
              <w:t>审核时间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092" w:type="dxa"/>
            <w:vAlign w:val="center"/>
          </w:tcPr>
          <w:p>
            <w:pPr>
              <w:spacing w:line="360" w:lineRule="auto"/>
              <w:jc w:val="center"/>
              <w:rPr>
                <w:rFonts w:ascii="宋体" w:hAnsi="宋体"/>
                <w:sz w:val="23"/>
                <w:szCs w:val="23"/>
              </w:rPr>
            </w:pPr>
            <w:r>
              <w:rPr>
                <w:rFonts w:hint="eastAsia" w:ascii="宋体" w:hAnsi="宋体"/>
                <w:sz w:val="23"/>
                <w:szCs w:val="23"/>
              </w:rPr>
              <w:t>1</w:t>
            </w:r>
          </w:p>
        </w:tc>
        <w:tc>
          <w:tcPr>
            <w:tcW w:w="2586" w:type="dxa"/>
            <w:vAlign w:val="center"/>
          </w:tcPr>
          <w:p>
            <w:pPr>
              <w:spacing w:line="360" w:lineRule="auto"/>
              <w:jc w:val="center"/>
              <w:rPr>
                <w:rFonts w:ascii="宋体" w:hAnsi="宋体"/>
                <w:sz w:val="23"/>
                <w:szCs w:val="23"/>
              </w:rPr>
            </w:pPr>
            <w:r>
              <w:rPr>
                <w:rFonts w:hint="eastAsia" w:ascii="宋体" w:hAnsi="宋体"/>
                <w:sz w:val="23"/>
                <w:szCs w:val="23"/>
              </w:rPr>
              <w:t>500万元以下</w:t>
            </w:r>
          </w:p>
        </w:tc>
        <w:tc>
          <w:tcPr>
            <w:tcW w:w="4845" w:type="dxa"/>
            <w:vAlign w:val="center"/>
          </w:tcPr>
          <w:p>
            <w:pPr>
              <w:spacing w:line="360" w:lineRule="auto"/>
              <w:jc w:val="center"/>
              <w:rPr>
                <w:rFonts w:ascii="宋体" w:hAnsi="宋体"/>
                <w:sz w:val="23"/>
                <w:szCs w:val="23"/>
              </w:rPr>
            </w:pPr>
            <w:r>
              <w:rPr>
                <w:rFonts w:hint="eastAsia" w:ascii="宋体" w:hAnsi="宋体"/>
                <w:sz w:val="23"/>
                <w:szCs w:val="23"/>
              </w:rPr>
              <w:t>从收到竣工结算书和结算资料之日起20天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092" w:type="dxa"/>
            <w:vAlign w:val="center"/>
          </w:tcPr>
          <w:p>
            <w:pPr>
              <w:spacing w:line="360" w:lineRule="auto"/>
              <w:jc w:val="center"/>
              <w:rPr>
                <w:rFonts w:ascii="宋体" w:hAnsi="宋体"/>
                <w:sz w:val="23"/>
                <w:szCs w:val="23"/>
              </w:rPr>
            </w:pPr>
            <w:r>
              <w:rPr>
                <w:rFonts w:hint="eastAsia" w:ascii="宋体" w:hAnsi="宋体"/>
                <w:sz w:val="23"/>
                <w:szCs w:val="23"/>
              </w:rPr>
              <w:t>2</w:t>
            </w:r>
          </w:p>
        </w:tc>
        <w:tc>
          <w:tcPr>
            <w:tcW w:w="2586" w:type="dxa"/>
            <w:vAlign w:val="center"/>
          </w:tcPr>
          <w:p>
            <w:pPr>
              <w:spacing w:line="360" w:lineRule="auto"/>
              <w:jc w:val="center"/>
              <w:rPr>
                <w:rFonts w:ascii="宋体" w:hAnsi="宋体"/>
                <w:sz w:val="23"/>
                <w:szCs w:val="23"/>
              </w:rPr>
            </w:pPr>
            <w:r>
              <w:rPr>
                <w:rFonts w:hint="eastAsia" w:ascii="宋体" w:hAnsi="宋体"/>
                <w:sz w:val="23"/>
                <w:szCs w:val="23"/>
              </w:rPr>
              <w:t>500万元～2000万元</w:t>
            </w:r>
          </w:p>
        </w:tc>
        <w:tc>
          <w:tcPr>
            <w:tcW w:w="4845" w:type="dxa"/>
            <w:vAlign w:val="center"/>
          </w:tcPr>
          <w:p>
            <w:pPr>
              <w:spacing w:line="360" w:lineRule="auto"/>
              <w:jc w:val="center"/>
              <w:rPr>
                <w:rFonts w:ascii="宋体" w:hAnsi="宋体"/>
                <w:sz w:val="23"/>
                <w:szCs w:val="23"/>
              </w:rPr>
            </w:pPr>
            <w:r>
              <w:rPr>
                <w:rFonts w:hint="eastAsia" w:ascii="宋体" w:hAnsi="宋体"/>
                <w:sz w:val="23"/>
                <w:szCs w:val="23"/>
              </w:rPr>
              <w:t>从收到竣工结算书和结算资料之日起30天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092" w:type="dxa"/>
            <w:vAlign w:val="center"/>
          </w:tcPr>
          <w:p>
            <w:pPr>
              <w:spacing w:line="360" w:lineRule="auto"/>
              <w:jc w:val="center"/>
              <w:rPr>
                <w:rFonts w:ascii="宋体" w:hAnsi="宋体"/>
                <w:sz w:val="23"/>
                <w:szCs w:val="23"/>
              </w:rPr>
            </w:pPr>
            <w:r>
              <w:rPr>
                <w:rFonts w:hint="eastAsia" w:ascii="宋体" w:hAnsi="宋体"/>
                <w:sz w:val="23"/>
                <w:szCs w:val="23"/>
              </w:rPr>
              <w:t>3</w:t>
            </w:r>
          </w:p>
        </w:tc>
        <w:tc>
          <w:tcPr>
            <w:tcW w:w="2586" w:type="dxa"/>
            <w:vAlign w:val="center"/>
          </w:tcPr>
          <w:p>
            <w:pPr>
              <w:spacing w:line="360" w:lineRule="auto"/>
              <w:jc w:val="center"/>
              <w:rPr>
                <w:rFonts w:ascii="宋体" w:hAnsi="宋体"/>
                <w:sz w:val="23"/>
                <w:szCs w:val="23"/>
              </w:rPr>
            </w:pPr>
            <w:r>
              <w:rPr>
                <w:rFonts w:hint="eastAsia" w:ascii="宋体" w:hAnsi="宋体"/>
                <w:sz w:val="23"/>
                <w:szCs w:val="23"/>
              </w:rPr>
              <w:t>2000万元～5000万元</w:t>
            </w:r>
          </w:p>
        </w:tc>
        <w:tc>
          <w:tcPr>
            <w:tcW w:w="4845" w:type="dxa"/>
            <w:vAlign w:val="center"/>
          </w:tcPr>
          <w:p>
            <w:pPr>
              <w:spacing w:line="360" w:lineRule="auto"/>
              <w:jc w:val="center"/>
              <w:rPr>
                <w:rFonts w:ascii="宋体" w:hAnsi="宋体"/>
                <w:sz w:val="23"/>
                <w:szCs w:val="23"/>
              </w:rPr>
            </w:pPr>
            <w:r>
              <w:rPr>
                <w:rFonts w:hint="eastAsia" w:ascii="宋体" w:hAnsi="宋体"/>
                <w:sz w:val="23"/>
                <w:szCs w:val="23"/>
              </w:rPr>
              <w:t>从收到竣工结算书和结算资料之日起45天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092" w:type="dxa"/>
            <w:vAlign w:val="center"/>
          </w:tcPr>
          <w:p>
            <w:pPr>
              <w:spacing w:line="360" w:lineRule="auto"/>
              <w:jc w:val="center"/>
              <w:rPr>
                <w:rFonts w:ascii="宋体" w:hAnsi="宋体"/>
                <w:sz w:val="23"/>
                <w:szCs w:val="23"/>
              </w:rPr>
            </w:pPr>
            <w:r>
              <w:rPr>
                <w:rFonts w:hint="eastAsia" w:ascii="宋体" w:hAnsi="宋体"/>
                <w:sz w:val="23"/>
                <w:szCs w:val="23"/>
              </w:rPr>
              <w:t>4</w:t>
            </w:r>
          </w:p>
        </w:tc>
        <w:tc>
          <w:tcPr>
            <w:tcW w:w="2586" w:type="dxa"/>
            <w:vAlign w:val="center"/>
          </w:tcPr>
          <w:p>
            <w:pPr>
              <w:spacing w:line="360" w:lineRule="auto"/>
              <w:jc w:val="center"/>
              <w:rPr>
                <w:rFonts w:ascii="宋体" w:hAnsi="宋体"/>
                <w:sz w:val="23"/>
                <w:szCs w:val="23"/>
              </w:rPr>
            </w:pPr>
            <w:r>
              <w:rPr>
                <w:rFonts w:hint="eastAsia" w:ascii="宋体" w:hAnsi="宋体"/>
                <w:sz w:val="23"/>
                <w:szCs w:val="23"/>
              </w:rPr>
              <w:t>5000万元以上</w:t>
            </w:r>
          </w:p>
        </w:tc>
        <w:tc>
          <w:tcPr>
            <w:tcW w:w="4845" w:type="dxa"/>
            <w:vAlign w:val="center"/>
          </w:tcPr>
          <w:p>
            <w:pPr>
              <w:spacing w:line="360" w:lineRule="auto"/>
              <w:jc w:val="center"/>
              <w:rPr>
                <w:rFonts w:ascii="宋体" w:hAnsi="宋体"/>
                <w:sz w:val="23"/>
                <w:szCs w:val="23"/>
              </w:rPr>
            </w:pPr>
            <w:r>
              <w:rPr>
                <w:rFonts w:hint="eastAsia" w:ascii="宋体" w:hAnsi="宋体"/>
                <w:sz w:val="23"/>
                <w:szCs w:val="23"/>
              </w:rPr>
              <w:t>从收到竣工结算书和结算资料之日起60天</w:t>
            </w:r>
          </w:p>
        </w:tc>
      </w:tr>
      <w:bookmarkEnd w:id="151"/>
    </w:tbl>
    <w:p>
      <w:pPr>
        <w:pStyle w:val="2"/>
        <w:numPr>
          <w:ilvl w:val="0"/>
          <w:numId w:val="0"/>
        </w:numPr>
        <w:spacing w:before="0" w:after="0" w:line="360" w:lineRule="auto"/>
        <w:ind w:left="431" w:hanging="431"/>
        <w:rPr>
          <w:rFonts w:ascii="宋体" w:hAnsi="宋体" w:eastAsia="宋体"/>
          <w:sz w:val="23"/>
          <w:szCs w:val="23"/>
        </w:rPr>
      </w:pPr>
      <w:bookmarkStart w:id="152" w:name="_Toc47425608"/>
      <w:bookmarkStart w:id="153" w:name="_Toc35656548"/>
      <w:bookmarkStart w:id="154" w:name="_Toc166383655"/>
      <w:bookmarkStart w:id="155" w:name="_Toc166382502"/>
      <w:bookmarkStart w:id="156" w:name="_Toc84303935"/>
      <w:r>
        <w:rPr>
          <w:rFonts w:hint="eastAsia" w:ascii="宋体" w:hAnsi="宋体" w:eastAsia="宋体"/>
          <w:sz w:val="23"/>
          <w:szCs w:val="23"/>
        </w:rPr>
        <w:t>十三、违约、索赔和争议</w:t>
      </w:r>
      <w:bookmarkEnd w:id="152"/>
      <w:bookmarkEnd w:id="153"/>
      <w:bookmarkEnd w:id="154"/>
      <w:bookmarkEnd w:id="155"/>
      <w:bookmarkEnd w:id="156"/>
    </w:p>
    <w:p>
      <w:pPr>
        <w:pStyle w:val="3"/>
        <w:numPr>
          <w:ilvl w:val="0"/>
          <w:numId w:val="0"/>
        </w:numPr>
        <w:spacing w:before="0" w:after="0" w:line="360" w:lineRule="auto"/>
        <w:rPr>
          <w:rFonts w:ascii="宋体" w:hAnsi="宋体" w:eastAsia="宋体" w:cs="宋体"/>
          <w:sz w:val="23"/>
          <w:szCs w:val="23"/>
        </w:rPr>
      </w:pPr>
      <w:bookmarkStart w:id="157" w:name="_Toc35656549"/>
      <w:bookmarkStart w:id="158" w:name="_Toc166382503"/>
      <w:bookmarkStart w:id="159" w:name="_Toc166383656"/>
      <w:r>
        <w:rPr>
          <w:rFonts w:hint="eastAsia" w:ascii="宋体" w:hAnsi="宋体" w:eastAsia="宋体"/>
          <w:sz w:val="23"/>
          <w:szCs w:val="23"/>
        </w:rPr>
        <w:t xml:space="preserve">36 </w:t>
      </w:r>
      <w:bookmarkEnd w:id="157"/>
      <w:r>
        <w:rPr>
          <w:rFonts w:hint="eastAsia" w:ascii="宋体" w:hAnsi="宋体" w:eastAsia="宋体" w:cs="宋体"/>
          <w:sz w:val="23"/>
          <w:szCs w:val="23"/>
        </w:rPr>
        <w:t>违约</w:t>
      </w:r>
      <w:bookmarkEnd w:id="158"/>
      <w:bookmarkEnd w:id="159"/>
    </w:p>
    <w:p>
      <w:pPr>
        <w:spacing w:line="360" w:lineRule="auto"/>
        <w:rPr>
          <w:rFonts w:ascii="宋体" w:hAnsi="宋体"/>
          <w:sz w:val="23"/>
          <w:szCs w:val="23"/>
        </w:rPr>
      </w:pPr>
      <w:r>
        <w:rPr>
          <w:rFonts w:hint="eastAsia" w:ascii="宋体" w:hAnsi="宋体"/>
          <w:sz w:val="23"/>
          <w:szCs w:val="23"/>
        </w:rPr>
        <w:t>36.1通用条款19.4款所指发包人暂停工程施工持续63天以上发包人违约责任约定：</w:t>
      </w:r>
    </w:p>
    <w:p>
      <w:pPr>
        <w:spacing w:line="360" w:lineRule="auto"/>
        <w:rPr>
          <w:rFonts w:ascii="宋体" w:hAnsi="宋体"/>
          <w:sz w:val="23"/>
          <w:szCs w:val="23"/>
          <w:u w:val="single"/>
        </w:rPr>
      </w:pPr>
      <w:r>
        <w:rPr>
          <w:rFonts w:hint="eastAsia" w:ascii="宋体" w:hAnsi="宋体"/>
          <w:sz w:val="23"/>
          <w:szCs w:val="23"/>
        </w:rPr>
        <w:t xml:space="preserve">    </w:t>
      </w:r>
      <w:r>
        <w:rPr>
          <w:rFonts w:hint="eastAsia" w:ascii="宋体" w:hAnsi="宋体"/>
          <w:sz w:val="23"/>
          <w:szCs w:val="23"/>
          <w:u w:val="single"/>
        </w:rPr>
        <w:t>由于不可抗力或非承包人原因导致承包人连续停工超过63天的,经甲方同意，承包人可选择退场(接发包人通知后承包人必须进场施工)，但发包人不赔偿任何经济损失,只顺延延误的工期</w:t>
      </w:r>
      <w:r>
        <w:rPr>
          <w:rFonts w:hint="eastAsia" w:ascii="宋体" w:hAnsi="宋体"/>
          <w:sz w:val="23"/>
          <w:szCs w:val="23"/>
        </w:rPr>
        <w:t>。</w:t>
      </w:r>
    </w:p>
    <w:p>
      <w:pPr>
        <w:spacing w:line="360" w:lineRule="auto"/>
        <w:ind w:firstLine="517" w:firstLineChars="225"/>
        <w:rPr>
          <w:rFonts w:ascii="宋体" w:hAnsi="宋体"/>
          <w:sz w:val="23"/>
          <w:szCs w:val="23"/>
        </w:rPr>
      </w:pPr>
      <w:r>
        <w:rPr>
          <w:rFonts w:hint="eastAsia" w:ascii="宋体" w:hAnsi="宋体"/>
          <w:sz w:val="23"/>
          <w:szCs w:val="23"/>
        </w:rPr>
        <w:t>通用条款31.2款所指发包人不按时支付工程预付款发包人违约责任约定：</w:t>
      </w:r>
      <w:bookmarkStart w:id="160" w:name="发包人不按时支付工程预付款发包人违约责任约定"/>
    </w:p>
    <w:p>
      <w:pPr>
        <w:spacing w:line="360" w:lineRule="auto"/>
        <w:ind w:firstLine="517" w:firstLineChars="225"/>
        <w:rPr>
          <w:rFonts w:ascii="宋体" w:hAnsi="宋体"/>
          <w:sz w:val="23"/>
          <w:szCs w:val="23"/>
          <w:u w:val="single"/>
        </w:rPr>
      </w:pPr>
      <w:r>
        <w:rPr>
          <w:rFonts w:hint="eastAsia" w:ascii="宋体" w:hAnsi="宋体"/>
          <w:sz w:val="23"/>
          <w:szCs w:val="23"/>
          <w:u w:val="single"/>
        </w:rPr>
        <w:t xml:space="preserve">                            /                                        </w:t>
      </w:r>
      <w:bookmarkEnd w:id="160"/>
    </w:p>
    <w:p>
      <w:pPr>
        <w:spacing w:line="360" w:lineRule="auto"/>
        <w:ind w:firstLine="517" w:firstLineChars="225"/>
        <w:rPr>
          <w:rFonts w:ascii="宋体" w:hAnsi="宋体"/>
          <w:sz w:val="23"/>
          <w:szCs w:val="23"/>
        </w:rPr>
      </w:pPr>
      <w:r>
        <w:rPr>
          <w:rFonts w:hint="eastAsia" w:ascii="宋体" w:hAnsi="宋体"/>
          <w:sz w:val="23"/>
          <w:szCs w:val="23"/>
        </w:rPr>
        <w:t>通用条款31.7款所指发包人不按时支付工程进度款发包人违约责任约定：</w:t>
      </w:r>
      <w:bookmarkStart w:id="161" w:name="发包人不按时支付工程进度款发包人违约责任约定"/>
    </w:p>
    <w:p>
      <w:pPr>
        <w:spacing w:line="360" w:lineRule="auto"/>
        <w:ind w:firstLine="517" w:firstLineChars="225"/>
        <w:rPr>
          <w:rFonts w:ascii="宋体" w:hAnsi="宋体"/>
          <w:color w:val="000000"/>
          <w:sz w:val="23"/>
          <w:szCs w:val="23"/>
        </w:rPr>
      </w:pPr>
      <w:r>
        <w:rPr>
          <w:rFonts w:hint="eastAsia" w:ascii="宋体" w:hAnsi="宋体"/>
          <w:color w:val="000000"/>
          <w:sz w:val="23"/>
          <w:szCs w:val="23"/>
          <w:u w:val="single"/>
        </w:rPr>
        <w:t xml:space="preserve">发包人在确认工程进度证明后14日内应及时支付工程进度款，如发包人确因困难暂时不能支付，双方可协商延期支付，发包人不支付延期付款的利息。                                                              </w:t>
      </w:r>
    </w:p>
    <w:bookmarkEnd w:id="161"/>
    <w:p>
      <w:pPr>
        <w:spacing w:line="360" w:lineRule="auto"/>
        <w:ind w:firstLine="517" w:firstLineChars="225"/>
        <w:rPr>
          <w:rFonts w:ascii="宋体" w:hAnsi="宋体"/>
          <w:color w:val="000000"/>
          <w:sz w:val="23"/>
          <w:szCs w:val="23"/>
        </w:rPr>
      </w:pPr>
      <w:r>
        <w:rPr>
          <w:rFonts w:hint="eastAsia" w:ascii="宋体" w:hAnsi="宋体"/>
          <w:color w:val="000000"/>
          <w:sz w:val="23"/>
          <w:szCs w:val="23"/>
        </w:rPr>
        <w:t>通用条款35.9款所指发包人不按时支付工程竣工结算款发包人违约责任约定：</w:t>
      </w:r>
    </w:p>
    <w:p>
      <w:pPr>
        <w:spacing w:line="360" w:lineRule="auto"/>
        <w:ind w:firstLine="517" w:firstLineChars="225"/>
        <w:rPr>
          <w:rFonts w:ascii="宋体" w:hAnsi="宋体"/>
          <w:sz w:val="23"/>
          <w:szCs w:val="23"/>
          <w:u w:val="single"/>
        </w:rPr>
      </w:pPr>
      <w:r>
        <w:rPr>
          <w:rFonts w:hint="eastAsia" w:ascii="宋体" w:hAnsi="宋体"/>
          <w:color w:val="000000"/>
          <w:sz w:val="23"/>
          <w:szCs w:val="23"/>
          <w:u w:val="single"/>
        </w:rPr>
        <w:t>发包人在确认竣工支付证书后14日内应及时支付工程进度款，如发包人确因困难暂时不能支付，双方可协商延期支付，发包人不支付延期付款的利息。</w:t>
      </w:r>
      <w:r>
        <w:rPr>
          <w:rFonts w:hint="eastAsia" w:ascii="宋体" w:hAnsi="宋体"/>
          <w:sz w:val="23"/>
          <w:szCs w:val="23"/>
          <w:u w:val="single"/>
        </w:rPr>
        <w:t xml:space="preserve">                                          </w:t>
      </w:r>
    </w:p>
    <w:p>
      <w:pPr>
        <w:spacing w:line="360" w:lineRule="auto"/>
        <w:ind w:firstLine="517" w:firstLineChars="225"/>
        <w:rPr>
          <w:rFonts w:ascii="宋体" w:hAnsi="宋体"/>
          <w:sz w:val="23"/>
          <w:szCs w:val="23"/>
          <w:u w:val="single"/>
        </w:rPr>
      </w:pPr>
      <w:r>
        <w:rPr>
          <w:rFonts w:hint="eastAsia" w:ascii="宋体" w:hAnsi="宋体"/>
          <w:sz w:val="23"/>
          <w:szCs w:val="23"/>
        </w:rPr>
        <w:t>发包人违约的其他约定：</w:t>
      </w:r>
      <w:r>
        <w:rPr>
          <w:rFonts w:hint="eastAsia" w:ascii="宋体" w:hAnsi="宋体"/>
          <w:sz w:val="23"/>
          <w:szCs w:val="23"/>
          <w:u w:val="single"/>
        </w:rPr>
        <w:t xml:space="preserve">    </w:t>
      </w:r>
      <w:bookmarkStart w:id="162" w:name="发包人违约的其他约定"/>
      <w:r>
        <w:rPr>
          <w:rFonts w:hint="eastAsia" w:ascii="宋体" w:hAnsi="宋体"/>
          <w:sz w:val="23"/>
          <w:szCs w:val="23"/>
          <w:u w:val="single"/>
        </w:rPr>
        <w:t xml:space="preserve">                   /                       </w:t>
      </w:r>
      <w:r>
        <w:rPr>
          <w:rFonts w:hint="eastAsia" w:ascii="宋体" w:hAnsi="宋体"/>
          <w:sz w:val="23"/>
          <w:szCs w:val="23"/>
        </w:rPr>
        <w:t xml:space="preserve">                      </w:t>
      </w:r>
      <w:bookmarkEnd w:id="162"/>
      <w:r>
        <w:rPr>
          <w:rFonts w:hint="eastAsia" w:ascii="宋体" w:hAnsi="宋体"/>
          <w:sz w:val="23"/>
          <w:szCs w:val="23"/>
        </w:rPr>
        <w:t xml:space="preserve">                </w:t>
      </w:r>
    </w:p>
    <w:p>
      <w:pPr>
        <w:spacing w:line="360" w:lineRule="auto"/>
        <w:rPr>
          <w:rFonts w:ascii="宋体" w:hAnsi="宋体"/>
          <w:sz w:val="23"/>
          <w:szCs w:val="23"/>
        </w:rPr>
      </w:pPr>
      <w:r>
        <w:rPr>
          <w:rFonts w:hint="eastAsia" w:ascii="宋体" w:hAnsi="宋体"/>
          <w:sz w:val="23"/>
          <w:szCs w:val="23"/>
        </w:rPr>
        <w:t>36.2通用条款20.4款所指承包人未按时竣工承包人违约责任约定：</w:t>
      </w:r>
      <w:r>
        <w:rPr>
          <w:rFonts w:hint="eastAsia" w:ascii="宋体" w:hAnsi="宋体"/>
          <w:sz w:val="23"/>
          <w:szCs w:val="23"/>
          <w:u w:val="single"/>
        </w:rPr>
        <w:t>因承包人原因导致工期的延误，每延误一天罚款人民币1000元，罚款的总金额不应超过合同价的5%。</w:t>
      </w:r>
    </w:p>
    <w:p>
      <w:pPr>
        <w:spacing w:line="360" w:lineRule="auto"/>
        <w:ind w:firstLine="460" w:firstLineChars="200"/>
        <w:rPr>
          <w:rFonts w:ascii="宋体" w:hAnsi="宋体"/>
          <w:sz w:val="23"/>
          <w:szCs w:val="23"/>
        </w:rPr>
      </w:pPr>
      <w:r>
        <w:rPr>
          <w:rFonts w:hint="eastAsia" w:ascii="宋体" w:hAnsi="宋体"/>
          <w:sz w:val="23"/>
          <w:szCs w:val="23"/>
        </w:rPr>
        <w:t>通用条款24.1款所指工程质量达不到合同约定的质量标准承包人违约责任约定：</w:t>
      </w:r>
      <w:bookmarkStart w:id="163" w:name="工程质量达不到合同约定的质量标准承包人违约责任约定"/>
      <w:r>
        <w:rPr>
          <w:rFonts w:hint="eastAsia" w:ascii="宋体" w:hAnsi="宋体"/>
          <w:sz w:val="23"/>
          <w:szCs w:val="23"/>
          <w:u w:val="single"/>
        </w:rPr>
        <w:t>由承包人自费对工程质量缺陷或不合格之处进行修复，直至合格。由此对发包人造成损失的，承包人还必须赔偿发包人的全部损失；若单项工程质量未达到合同约定的质量标准超过三次的，承包人除应限时返工直至合格外，发包人还有权对承包人处罚违约金为合同价的5%</w:t>
      </w:r>
      <w:r>
        <w:rPr>
          <w:rFonts w:hint="eastAsia" w:ascii="宋体" w:hAnsi="宋体"/>
          <w:sz w:val="23"/>
          <w:szCs w:val="23"/>
        </w:rPr>
        <w:t>。</w:t>
      </w:r>
      <w:bookmarkEnd w:id="163"/>
    </w:p>
    <w:p>
      <w:pPr>
        <w:spacing w:line="360" w:lineRule="auto"/>
        <w:ind w:firstLine="517" w:firstLineChars="225"/>
        <w:rPr>
          <w:rFonts w:ascii="宋体" w:hAnsi="宋体"/>
          <w:sz w:val="23"/>
          <w:szCs w:val="23"/>
          <w:u w:val="single"/>
        </w:rPr>
      </w:pPr>
      <w:r>
        <w:rPr>
          <w:rFonts w:hint="eastAsia" w:ascii="宋体" w:hAnsi="宋体"/>
          <w:sz w:val="23"/>
          <w:szCs w:val="23"/>
        </w:rPr>
        <w:t>承包人违约的其他约定：</w:t>
      </w:r>
      <w:r>
        <w:rPr>
          <w:rFonts w:hint="eastAsia" w:ascii="宋体" w:hAnsi="宋体"/>
          <w:sz w:val="23"/>
          <w:szCs w:val="23"/>
          <w:u w:val="single"/>
        </w:rPr>
        <w:t>承包人不履行合同义务或不按合同约定履行义务时，发包人可没收履约担保金以赔偿由承包人违约应承担的违约责任</w:t>
      </w:r>
      <w:bookmarkStart w:id="164" w:name="承包人违约的其他约定"/>
      <w:r>
        <w:rPr>
          <w:rFonts w:hint="eastAsia" w:ascii="宋体" w:hAnsi="宋体"/>
          <w:sz w:val="23"/>
          <w:szCs w:val="23"/>
        </w:rPr>
        <w:t>。</w:t>
      </w:r>
      <w:bookmarkEnd w:id="164"/>
      <w:r>
        <w:rPr>
          <w:rFonts w:hint="eastAsia" w:ascii="宋体" w:hAnsi="宋体"/>
          <w:sz w:val="23"/>
          <w:szCs w:val="23"/>
        </w:rPr>
        <w:t xml:space="preserve"> </w:t>
      </w:r>
    </w:p>
    <w:p>
      <w:pPr>
        <w:pStyle w:val="3"/>
        <w:numPr>
          <w:ilvl w:val="0"/>
          <w:numId w:val="0"/>
        </w:numPr>
        <w:spacing w:before="0" w:after="0" w:line="360" w:lineRule="auto"/>
        <w:rPr>
          <w:rFonts w:ascii="宋体" w:hAnsi="宋体" w:eastAsia="宋体" w:cs="宋体"/>
          <w:sz w:val="23"/>
          <w:szCs w:val="23"/>
        </w:rPr>
      </w:pPr>
      <w:bookmarkStart w:id="165" w:name="_Toc35656550"/>
      <w:bookmarkStart w:id="166" w:name="_Toc166382504"/>
      <w:bookmarkStart w:id="167" w:name="_Toc166383657"/>
      <w:r>
        <w:rPr>
          <w:rFonts w:hint="eastAsia" w:ascii="宋体" w:hAnsi="宋体" w:eastAsia="宋体"/>
          <w:sz w:val="23"/>
          <w:szCs w:val="23"/>
        </w:rPr>
        <w:t xml:space="preserve">38 </w:t>
      </w:r>
      <w:bookmarkEnd w:id="165"/>
      <w:r>
        <w:rPr>
          <w:rFonts w:hint="eastAsia" w:ascii="宋体" w:hAnsi="宋体" w:eastAsia="宋体" w:cs="宋体"/>
          <w:sz w:val="23"/>
          <w:szCs w:val="23"/>
        </w:rPr>
        <w:t>争议</w:t>
      </w:r>
      <w:bookmarkEnd w:id="166"/>
      <w:bookmarkEnd w:id="167"/>
    </w:p>
    <w:p>
      <w:pPr>
        <w:spacing w:line="360" w:lineRule="auto"/>
        <w:rPr>
          <w:rFonts w:ascii="宋体" w:hAnsi="宋体"/>
          <w:sz w:val="23"/>
          <w:szCs w:val="23"/>
        </w:rPr>
      </w:pPr>
      <w:r>
        <w:rPr>
          <w:rFonts w:hint="eastAsia" w:ascii="宋体" w:hAnsi="宋体"/>
          <w:sz w:val="23"/>
          <w:szCs w:val="23"/>
        </w:rPr>
        <w:t>38.1一方当事人不愿调解或调解不成的，应采用下列方式之一解决争议（注：只能选择一种方式，在选定的方式前的“□”内打“涂黑”表示）</w:t>
      </w:r>
    </w:p>
    <w:p>
      <w:pPr>
        <w:spacing w:line="360" w:lineRule="auto"/>
        <w:ind w:firstLine="460" w:firstLineChars="200"/>
        <w:rPr>
          <w:rFonts w:ascii="宋体" w:hAnsi="宋体"/>
          <w:sz w:val="23"/>
          <w:szCs w:val="23"/>
        </w:rPr>
      </w:pPr>
      <w:r>
        <w:rPr>
          <w:rFonts w:hint="eastAsia" w:ascii="宋体" w:hAnsi="宋体"/>
          <w:color w:val="000000"/>
          <w:sz w:val="23"/>
          <w:szCs w:val="23"/>
        </w:rPr>
        <w:t>□提交</w:t>
      </w:r>
      <w:r>
        <w:rPr>
          <w:rFonts w:hint="eastAsia" w:ascii="宋体" w:hAnsi="宋体"/>
          <w:sz w:val="23"/>
          <w:szCs w:val="23"/>
        </w:rPr>
        <w:t>深圳仲裁委员会仲裁；</w:t>
      </w:r>
    </w:p>
    <w:p>
      <w:pPr>
        <w:spacing w:line="360" w:lineRule="auto"/>
        <w:ind w:firstLine="460" w:firstLineChars="200"/>
        <w:rPr>
          <w:rFonts w:ascii="宋体" w:hAnsi="宋体"/>
          <w:sz w:val="23"/>
          <w:szCs w:val="23"/>
        </w:rPr>
      </w:pPr>
      <w:bookmarkStart w:id="168" w:name="中国国际经济贸易仲裁委员会深圳分会"/>
      <w:r>
        <w:rPr>
          <w:rFonts w:hint="eastAsia" w:ascii="宋体" w:hAnsi="宋体"/>
          <w:sz w:val="23"/>
          <w:szCs w:val="23"/>
        </w:rPr>
        <w:t>□</w:t>
      </w:r>
      <w:bookmarkEnd w:id="168"/>
      <w:r>
        <w:rPr>
          <w:rFonts w:hint="eastAsia" w:ascii="宋体" w:hAnsi="宋体"/>
          <w:sz w:val="23"/>
          <w:szCs w:val="23"/>
        </w:rPr>
        <w:t>提交中国国际经济贸易仲裁委员会华南分会在深圳进行仲裁；</w:t>
      </w:r>
    </w:p>
    <w:p>
      <w:pPr>
        <w:spacing w:line="360" w:lineRule="auto"/>
        <w:ind w:firstLine="460" w:firstLineChars="200"/>
        <w:rPr>
          <w:rFonts w:ascii="宋体" w:hAnsi="宋体"/>
          <w:sz w:val="23"/>
          <w:szCs w:val="23"/>
        </w:rPr>
      </w:pPr>
      <w:r>
        <w:rPr>
          <w:rFonts w:hint="eastAsia" w:ascii="宋体" w:hAnsi="宋体"/>
          <w:color w:val="000000"/>
          <w:sz w:val="23"/>
          <w:szCs w:val="23"/>
        </w:rPr>
        <w:t>■</w:t>
      </w:r>
      <w:r>
        <w:rPr>
          <w:rFonts w:hint="eastAsia" w:ascii="宋体" w:hAnsi="宋体"/>
          <w:sz w:val="23"/>
          <w:szCs w:val="23"/>
        </w:rPr>
        <w:t>向有管辖权的人民法院提起诉讼。</w:t>
      </w:r>
      <w:bookmarkStart w:id="169" w:name="_Toc35656553"/>
      <w:bookmarkStart w:id="170" w:name="_Toc47425609"/>
      <w:bookmarkStart w:id="171" w:name="_Toc84303936"/>
      <w:bookmarkStart w:id="172" w:name="_Toc166382505"/>
      <w:bookmarkStart w:id="173" w:name="_Toc166383658"/>
    </w:p>
    <w:p>
      <w:pPr>
        <w:spacing w:line="360" w:lineRule="auto"/>
        <w:rPr>
          <w:rFonts w:ascii="宋体" w:hAnsi="宋体"/>
          <w:b/>
          <w:sz w:val="23"/>
          <w:szCs w:val="23"/>
        </w:rPr>
      </w:pPr>
      <w:r>
        <w:rPr>
          <w:rFonts w:hint="eastAsia" w:ascii="宋体" w:hAnsi="宋体"/>
          <w:b/>
          <w:sz w:val="23"/>
          <w:szCs w:val="23"/>
        </w:rPr>
        <w:t>十五、不可抗力</w:t>
      </w:r>
      <w:bookmarkEnd w:id="169"/>
      <w:bookmarkEnd w:id="170"/>
      <w:bookmarkEnd w:id="171"/>
      <w:bookmarkEnd w:id="172"/>
      <w:bookmarkEnd w:id="173"/>
    </w:p>
    <w:p>
      <w:pPr>
        <w:pStyle w:val="3"/>
        <w:numPr>
          <w:ilvl w:val="0"/>
          <w:numId w:val="0"/>
        </w:numPr>
        <w:spacing w:before="0" w:after="0" w:line="360" w:lineRule="auto"/>
        <w:rPr>
          <w:rFonts w:ascii="宋体" w:hAnsi="宋体" w:eastAsia="宋体"/>
          <w:sz w:val="23"/>
          <w:szCs w:val="23"/>
        </w:rPr>
      </w:pPr>
      <w:bookmarkStart w:id="174" w:name="_Toc35656554"/>
      <w:bookmarkStart w:id="175" w:name="_Toc166382506"/>
      <w:bookmarkStart w:id="176" w:name="_Toc166383659"/>
      <w:r>
        <w:rPr>
          <w:rFonts w:hint="eastAsia" w:ascii="宋体" w:hAnsi="宋体" w:eastAsia="宋体"/>
          <w:sz w:val="23"/>
          <w:szCs w:val="23"/>
        </w:rPr>
        <w:t>40 不可抗力</w:t>
      </w:r>
      <w:bookmarkEnd w:id="174"/>
      <w:bookmarkEnd w:id="175"/>
      <w:bookmarkEnd w:id="176"/>
    </w:p>
    <w:p>
      <w:pPr>
        <w:spacing w:line="360" w:lineRule="auto"/>
        <w:rPr>
          <w:rFonts w:ascii="宋体" w:hAnsi="宋体"/>
          <w:sz w:val="23"/>
          <w:szCs w:val="23"/>
        </w:rPr>
      </w:pPr>
      <w:r>
        <w:rPr>
          <w:rFonts w:hint="eastAsia" w:ascii="宋体" w:hAnsi="宋体"/>
          <w:sz w:val="23"/>
          <w:szCs w:val="23"/>
        </w:rPr>
        <w:t>40.1发包人承包人约定的其他不可抗力：</w:t>
      </w:r>
    </w:p>
    <w:p>
      <w:pPr>
        <w:spacing w:line="360" w:lineRule="auto"/>
        <w:rPr>
          <w:rFonts w:ascii="宋体" w:hAnsi="宋体"/>
          <w:sz w:val="23"/>
          <w:szCs w:val="23"/>
        </w:rPr>
      </w:pPr>
      <w:r>
        <w:rPr>
          <w:rFonts w:hint="eastAsia" w:ascii="宋体" w:hAnsi="宋体"/>
          <w:sz w:val="23"/>
          <w:szCs w:val="23"/>
        </w:rPr>
        <w:t>⑴平均风力</w:t>
      </w:r>
      <w:r>
        <w:rPr>
          <w:rFonts w:hint="eastAsia" w:ascii="宋体" w:hAnsi="宋体"/>
          <w:sz w:val="23"/>
          <w:szCs w:val="23"/>
          <w:u w:val="single"/>
        </w:rPr>
        <w:t xml:space="preserve">  </w:t>
      </w:r>
      <w:bookmarkStart w:id="177" w:name="地震级数"/>
      <w:r>
        <w:rPr>
          <w:rFonts w:hint="eastAsia" w:ascii="宋体" w:hAnsi="宋体"/>
          <w:sz w:val="23"/>
          <w:szCs w:val="23"/>
          <w:u w:val="single"/>
        </w:rPr>
        <w:t xml:space="preserve">8 </w:t>
      </w:r>
      <w:bookmarkEnd w:id="177"/>
      <w:r>
        <w:rPr>
          <w:rFonts w:hint="eastAsia" w:ascii="宋体" w:hAnsi="宋体"/>
          <w:sz w:val="23"/>
          <w:szCs w:val="23"/>
          <w:u w:val="single"/>
        </w:rPr>
        <w:t xml:space="preserve">  </w:t>
      </w:r>
      <w:r>
        <w:rPr>
          <w:rFonts w:hint="eastAsia" w:ascii="宋体" w:hAnsi="宋体"/>
          <w:sz w:val="23"/>
          <w:szCs w:val="23"/>
        </w:rPr>
        <w:t>级以上的大风（一般为8级）；</w:t>
      </w:r>
    </w:p>
    <w:p>
      <w:pPr>
        <w:spacing w:line="360" w:lineRule="auto"/>
        <w:rPr>
          <w:rFonts w:ascii="宋体" w:hAnsi="宋体"/>
          <w:sz w:val="23"/>
          <w:szCs w:val="23"/>
        </w:rPr>
      </w:pPr>
      <w:r>
        <w:rPr>
          <w:rFonts w:hint="eastAsia" w:ascii="宋体" w:hAnsi="宋体"/>
          <w:sz w:val="23"/>
          <w:szCs w:val="23"/>
        </w:rPr>
        <w:t>⑵3个小时内降雨量为</w:t>
      </w:r>
      <w:bookmarkStart w:id="178" w:name="降水量"/>
      <w:r>
        <w:rPr>
          <w:rFonts w:hint="eastAsia" w:ascii="宋体" w:hAnsi="宋体"/>
          <w:sz w:val="23"/>
          <w:szCs w:val="23"/>
          <w:u w:val="single"/>
        </w:rPr>
        <w:t xml:space="preserve"> </w:t>
      </w:r>
      <w:bookmarkEnd w:id="178"/>
      <w:r>
        <w:rPr>
          <w:rFonts w:hint="eastAsia" w:ascii="宋体" w:hAnsi="宋体"/>
          <w:sz w:val="23"/>
          <w:szCs w:val="23"/>
          <w:u w:val="single"/>
        </w:rPr>
        <w:t xml:space="preserve">50 </w:t>
      </w:r>
      <w:r>
        <w:rPr>
          <w:rFonts w:hint="eastAsia" w:ascii="宋体" w:hAnsi="宋体"/>
          <w:sz w:val="23"/>
          <w:szCs w:val="23"/>
        </w:rPr>
        <w:t>㎜以上的暴雨（一般为50㎜）；</w:t>
      </w:r>
    </w:p>
    <w:p>
      <w:pPr>
        <w:spacing w:line="360" w:lineRule="auto"/>
        <w:rPr>
          <w:rFonts w:ascii="宋体" w:hAnsi="宋体"/>
          <w:sz w:val="23"/>
          <w:szCs w:val="23"/>
        </w:rPr>
      </w:pPr>
      <w:r>
        <w:rPr>
          <w:rFonts w:hint="eastAsia" w:ascii="宋体" w:hAnsi="宋体"/>
          <w:sz w:val="23"/>
          <w:szCs w:val="23"/>
        </w:rPr>
        <w:t>⑶</w:t>
      </w:r>
      <w:r>
        <w:rPr>
          <w:rFonts w:hint="eastAsia" w:ascii="宋体" w:hAnsi="宋体"/>
          <w:sz w:val="23"/>
          <w:szCs w:val="23"/>
          <w:u w:val="single"/>
        </w:rPr>
        <w:t xml:space="preserve">  </w:t>
      </w:r>
      <w:bookmarkStart w:id="179" w:name="高温度数"/>
      <w:r>
        <w:rPr>
          <w:rFonts w:hint="eastAsia" w:ascii="宋体" w:hAnsi="宋体"/>
          <w:sz w:val="23"/>
          <w:szCs w:val="23"/>
          <w:u w:val="single"/>
        </w:rPr>
        <w:t xml:space="preserve"> </w:t>
      </w:r>
      <w:bookmarkEnd w:id="179"/>
      <w:r>
        <w:rPr>
          <w:rFonts w:hint="eastAsia" w:ascii="宋体" w:hAnsi="宋体"/>
          <w:sz w:val="23"/>
          <w:szCs w:val="23"/>
          <w:u w:val="single"/>
        </w:rPr>
        <w:t xml:space="preserve">37  </w:t>
      </w:r>
      <w:r>
        <w:rPr>
          <w:rFonts w:hint="eastAsia" w:ascii="宋体" w:hAnsi="宋体"/>
          <w:sz w:val="23"/>
          <w:szCs w:val="23"/>
        </w:rPr>
        <w:t>摄氏度以上的高温天气（一般为37摄氏度）；</w:t>
      </w:r>
    </w:p>
    <w:p>
      <w:pPr>
        <w:spacing w:line="360" w:lineRule="auto"/>
        <w:rPr>
          <w:rFonts w:ascii="宋体" w:hAnsi="宋体"/>
          <w:sz w:val="23"/>
          <w:szCs w:val="23"/>
        </w:rPr>
      </w:pPr>
      <w:r>
        <w:rPr>
          <w:rFonts w:hint="eastAsia" w:ascii="宋体" w:hAnsi="宋体"/>
          <w:sz w:val="23"/>
          <w:szCs w:val="23"/>
        </w:rPr>
        <w:t>⑷.其它：</w:t>
      </w:r>
      <w:r>
        <w:rPr>
          <w:rFonts w:hint="eastAsia" w:ascii="宋体" w:hAnsi="宋体"/>
          <w:sz w:val="23"/>
          <w:szCs w:val="23"/>
          <w:u w:val="single"/>
        </w:rPr>
        <w:t>战乱、动乱、空中飞行物体坠落或其他非双方责任造成的爆炸、火灾、地震等</w:t>
      </w:r>
      <w:r>
        <w:rPr>
          <w:rFonts w:hint="eastAsia" w:ascii="宋体" w:hAnsi="宋体"/>
          <w:sz w:val="23"/>
          <w:szCs w:val="23"/>
        </w:rPr>
        <w:t>。</w:t>
      </w:r>
    </w:p>
    <w:p>
      <w:pPr>
        <w:pStyle w:val="2"/>
        <w:numPr>
          <w:ilvl w:val="0"/>
          <w:numId w:val="0"/>
        </w:numPr>
        <w:spacing w:before="0" w:after="0" w:line="360" w:lineRule="auto"/>
        <w:ind w:left="432" w:hanging="432"/>
        <w:rPr>
          <w:rFonts w:ascii="宋体" w:hAnsi="宋体" w:eastAsia="宋体"/>
          <w:sz w:val="23"/>
          <w:szCs w:val="23"/>
        </w:rPr>
      </w:pPr>
      <w:bookmarkStart w:id="180" w:name="_Toc35656555"/>
      <w:bookmarkStart w:id="181" w:name="_Toc47425610"/>
      <w:bookmarkStart w:id="182" w:name="_Toc84303937"/>
      <w:bookmarkStart w:id="183" w:name="_Toc166382507"/>
      <w:bookmarkStart w:id="184" w:name="_Toc166383660"/>
      <w:r>
        <w:rPr>
          <w:rFonts w:hint="eastAsia" w:ascii="宋体" w:hAnsi="宋体" w:eastAsia="宋体"/>
          <w:sz w:val="23"/>
          <w:szCs w:val="23"/>
        </w:rPr>
        <w:t>十六、保险和担保</w:t>
      </w:r>
      <w:bookmarkEnd w:id="180"/>
      <w:bookmarkEnd w:id="181"/>
      <w:bookmarkEnd w:id="182"/>
      <w:bookmarkEnd w:id="183"/>
      <w:bookmarkEnd w:id="184"/>
    </w:p>
    <w:p>
      <w:pPr>
        <w:pStyle w:val="3"/>
        <w:numPr>
          <w:ilvl w:val="0"/>
          <w:numId w:val="0"/>
        </w:numPr>
        <w:spacing w:before="0" w:after="0" w:line="360" w:lineRule="auto"/>
        <w:rPr>
          <w:rFonts w:ascii="宋体" w:hAnsi="宋体" w:eastAsia="宋体" w:cs="宋体"/>
          <w:sz w:val="23"/>
          <w:szCs w:val="23"/>
        </w:rPr>
      </w:pPr>
      <w:bookmarkStart w:id="185" w:name="_Toc35656556"/>
      <w:bookmarkStart w:id="186" w:name="_Toc166382508"/>
      <w:bookmarkStart w:id="187" w:name="_Toc166383661"/>
      <w:r>
        <w:rPr>
          <w:rFonts w:hint="eastAsia" w:ascii="宋体" w:hAnsi="宋体" w:eastAsia="宋体"/>
          <w:sz w:val="23"/>
          <w:szCs w:val="23"/>
        </w:rPr>
        <w:t>41 工程保</w:t>
      </w:r>
      <w:bookmarkEnd w:id="185"/>
      <w:r>
        <w:rPr>
          <w:rFonts w:hint="eastAsia" w:ascii="宋体" w:hAnsi="宋体" w:eastAsia="宋体" w:cs="宋体"/>
          <w:sz w:val="23"/>
          <w:szCs w:val="23"/>
        </w:rPr>
        <w:t>险</w:t>
      </w:r>
      <w:bookmarkEnd w:id="186"/>
      <w:bookmarkEnd w:id="187"/>
    </w:p>
    <w:p>
      <w:pPr>
        <w:spacing w:line="360" w:lineRule="auto"/>
        <w:rPr>
          <w:rFonts w:ascii="宋体" w:hAnsi="宋体"/>
          <w:sz w:val="23"/>
          <w:szCs w:val="23"/>
        </w:rPr>
      </w:pPr>
      <w:r>
        <w:rPr>
          <w:rFonts w:hint="eastAsia" w:ascii="宋体" w:hAnsi="宋体"/>
          <w:sz w:val="23"/>
          <w:szCs w:val="23"/>
        </w:rPr>
        <w:t>41.3发包人承包人约定工程保险事项：</w:t>
      </w:r>
    </w:p>
    <w:p>
      <w:pPr>
        <w:spacing w:line="360" w:lineRule="auto"/>
        <w:ind w:firstLine="460" w:firstLineChars="200"/>
        <w:rPr>
          <w:rFonts w:ascii="宋体" w:hAnsi="宋体"/>
          <w:sz w:val="23"/>
          <w:szCs w:val="23"/>
          <w:u w:val="single"/>
        </w:rPr>
      </w:pPr>
      <w:r>
        <w:rPr>
          <w:rFonts w:hint="eastAsia" w:ascii="宋体" w:hAnsi="宋体"/>
          <w:sz w:val="23"/>
          <w:szCs w:val="23"/>
        </w:rPr>
        <w:t>⑴发包人投保内容：</w:t>
      </w:r>
      <w:r>
        <w:rPr>
          <w:rFonts w:hint="eastAsia" w:ascii="宋体" w:hAnsi="宋体"/>
          <w:sz w:val="23"/>
          <w:szCs w:val="23"/>
          <w:u w:val="single"/>
        </w:rPr>
        <w:t xml:space="preserve">   建筑工程一切险和第三方责任险   </w:t>
      </w:r>
    </w:p>
    <w:p>
      <w:pPr>
        <w:spacing w:line="360" w:lineRule="auto"/>
        <w:ind w:firstLine="460" w:firstLineChars="200"/>
        <w:rPr>
          <w:rFonts w:ascii="宋体" w:hAnsi="宋体"/>
          <w:sz w:val="23"/>
          <w:szCs w:val="23"/>
          <w:u w:val="single"/>
        </w:rPr>
      </w:pPr>
      <w:r>
        <w:rPr>
          <w:rFonts w:hint="eastAsia" w:ascii="宋体" w:hAnsi="宋体"/>
          <w:sz w:val="23"/>
          <w:szCs w:val="23"/>
        </w:rPr>
        <w:t>⑵发包人委托承包人办理的保险事项：</w:t>
      </w:r>
      <w:r>
        <w:rPr>
          <w:rFonts w:hint="eastAsia" w:ascii="宋体" w:hAnsi="宋体"/>
          <w:sz w:val="23"/>
          <w:szCs w:val="23"/>
          <w:u w:val="single"/>
        </w:rPr>
        <w:t>办理上述保险，费用包括在合同价内，发包人不另行支付。</w:t>
      </w:r>
      <w:bookmarkStart w:id="188" w:name="发包人委托承包人办理的保险事项"/>
      <w:r>
        <w:rPr>
          <w:rFonts w:hint="eastAsia" w:ascii="宋体" w:hAnsi="宋体"/>
          <w:sz w:val="23"/>
          <w:szCs w:val="23"/>
          <w:u w:val="single"/>
        </w:rPr>
        <w:t xml:space="preserve">   </w:t>
      </w:r>
      <w:bookmarkEnd w:id="188"/>
    </w:p>
    <w:p>
      <w:pPr>
        <w:spacing w:line="360" w:lineRule="auto"/>
        <w:ind w:firstLine="460" w:firstLineChars="200"/>
        <w:rPr>
          <w:rFonts w:ascii="宋体" w:hAnsi="宋体"/>
          <w:bCs/>
          <w:kern w:val="0"/>
          <w:sz w:val="23"/>
          <w:szCs w:val="23"/>
        </w:rPr>
      </w:pPr>
      <w:r>
        <w:rPr>
          <w:rFonts w:hint="eastAsia" w:ascii="宋体" w:hAnsi="宋体"/>
          <w:sz w:val="23"/>
          <w:szCs w:val="23"/>
        </w:rPr>
        <w:t>⑶承包人投保内容：</w:t>
      </w:r>
      <w:bookmarkStart w:id="189" w:name="承包人投保内容"/>
      <w:r>
        <w:rPr>
          <w:rFonts w:hint="eastAsia" w:ascii="宋体" w:hAnsi="宋体"/>
          <w:sz w:val="23"/>
          <w:szCs w:val="23"/>
          <w:u w:val="single"/>
        </w:rPr>
        <w:t xml:space="preserve">  从事危险作业职工的意外伤害保险、施工场地内自有人员生命财产及施工机械、车辆设备等，保险费用有承包人自行负担，当保险索赔事件发生时，承包人应及时向保险公司索赔，否则承包人承担相应的赔偿费用。</w:t>
      </w:r>
    </w:p>
    <w:bookmarkEnd w:id="189"/>
    <w:p>
      <w:pPr>
        <w:pStyle w:val="3"/>
        <w:numPr>
          <w:ilvl w:val="0"/>
          <w:numId w:val="0"/>
        </w:numPr>
        <w:spacing w:before="0" w:after="0" w:line="360" w:lineRule="auto"/>
        <w:rPr>
          <w:rFonts w:ascii="宋体" w:hAnsi="宋体" w:eastAsia="宋体"/>
          <w:sz w:val="23"/>
          <w:szCs w:val="23"/>
        </w:rPr>
      </w:pPr>
      <w:bookmarkStart w:id="190" w:name="_Toc35656557"/>
      <w:bookmarkStart w:id="191" w:name="_Toc166382509"/>
      <w:bookmarkStart w:id="192" w:name="_Toc166383662"/>
      <w:r>
        <w:rPr>
          <w:rFonts w:hint="eastAsia" w:ascii="宋体" w:hAnsi="宋体" w:eastAsia="宋体"/>
          <w:sz w:val="23"/>
          <w:szCs w:val="23"/>
        </w:rPr>
        <w:t>42 工程担保</w:t>
      </w:r>
      <w:bookmarkEnd w:id="190"/>
      <w:bookmarkEnd w:id="191"/>
      <w:bookmarkEnd w:id="192"/>
    </w:p>
    <w:p>
      <w:pPr>
        <w:widowControl/>
        <w:spacing w:line="360" w:lineRule="auto"/>
        <w:ind w:firstLine="460" w:firstLineChars="200"/>
        <w:rPr>
          <w:rFonts w:ascii="宋体" w:hAnsi="宋体"/>
          <w:spacing w:val="6"/>
          <w:kern w:val="11"/>
          <w:sz w:val="23"/>
          <w:szCs w:val="23"/>
          <w:u w:val="single"/>
        </w:rPr>
      </w:pPr>
      <w:r>
        <w:rPr>
          <w:rFonts w:hint="eastAsia" w:ascii="宋体" w:hAnsi="宋体"/>
          <w:sz w:val="23"/>
          <w:szCs w:val="23"/>
        </w:rPr>
        <w:t>42.3履约担保金额为：履约担保金额为：</w:t>
      </w:r>
      <w:r>
        <w:rPr>
          <w:rFonts w:hint="eastAsia" w:ascii="宋体" w:hAnsi="宋体"/>
          <w:sz w:val="23"/>
          <w:szCs w:val="23"/>
          <w:u w:val="single"/>
        </w:rPr>
        <w:t xml:space="preserve"> </w:t>
      </w:r>
      <w:r>
        <w:rPr>
          <w:rFonts w:ascii="宋体" w:hAnsi="宋体"/>
          <w:sz w:val="23"/>
          <w:szCs w:val="23"/>
          <w:u w:val="single"/>
        </w:rPr>
        <w:t xml:space="preserve"> /    </w:t>
      </w:r>
    </w:p>
    <w:p>
      <w:pPr>
        <w:spacing w:line="360" w:lineRule="auto"/>
        <w:ind w:firstLine="517" w:firstLineChars="225"/>
        <w:rPr>
          <w:rFonts w:ascii="宋体" w:hAnsi="宋体"/>
          <w:sz w:val="23"/>
          <w:szCs w:val="23"/>
        </w:rPr>
      </w:pPr>
      <w:r>
        <w:rPr>
          <w:rFonts w:hint="eastAsia" w:ascii="宋体" w:hAnsi="宋体"/>
          <w:sz w:val="23"/>
          <w:szCs w:val="23"/>
        </w:rPr>
        <w:t>支付担保金额为：</w:t>
      </w:r>
      <w:r>
        <w:rPr>
          <w:rFonts w:hint="eastAsia" w:ascii="宋体" w:hAnsi="宋体"/>
          <w:sz w:val="23"/>
          <w:szCs w:val="23"/>
          <w:u w:val="single"/>
        </w:rPr>
        <w:t xml:space="preserve">    </w:t>
      </w:r>
      <w:r>
        <w:rPr>
          <w:rFonts w:ascii="宋体" w:hAnsi="宋体"/>
          <w:sz w:val="23"/>
          <w:szCs w:val="23"/>
          <w:u w:val="single"/>
        </w:rPr>
        <w:t>/</w:t>
      </w:r>
      <w:r>
        <w:rPr>
          <w:rFonts w:hint="eastAsia" w:ascii="宋体" w:hAnsi="宋体"/>
          <w:sz w:val="23"/>
          <w:szCs w:val="23"/>
          <w:u w:val="single"/>
        </w:rPr>
        <w:t xml:space="preserve">     </w:t>
      </w:r>
    </w:p>
    <w:p>
      <w:pPr>
        <w:spacing w:line="360" w:lineRule="auto"/>
        <w:rPr>
          <w:rFonts w:ascii="宋体" w:hAnsi="宋体"/>
          <w:sz w:val="23"/>
          <w:szCs w:val="23"/>
        </w:rPr>
      </w:pPr>
      <w:r>
        <w:rPr>
          <w:rFonts w:hint="eastAsia" w:ascii="宋体" w:hAnsi="宋体"/>
          <w:sz w:val="23"/>
          <w:szCs w:val="23"/>
        </w:rPr>
        <w:t>42.8担保方式和其他担保事项约定：</w:t>
      </w:r>
      <w:r>
        <w:rPr>
          <w:rFonts w:hint="eastAsia" w:ascii="宋体" w:hAnsi="宋体"/>
          <w:sz w:val="23"/>
          <w:szCs w:val="23"/>
          <w:u w:val="single"/>
        </w:rPr>
        <w:t xml:space="preserve">  /</w:t>
      </w:r>
      <w:r>
        <w:rPr>
          <w:rFonts w:ascii="宋体" w:hAnsi="宋体"/>
          <w:sz w:val="23"/>
          <w:szCs w:val="23"/>
          <w:u w:val="single"/>
        </w:rPr>
        <w:t xml:space="preserve">   </w:t>
      </w:r>
      <w:r>
        <w:rPr>
          <w:rFonts w:hint="eastAsia" w:ascii="宋体" w:hAnsi="宋体"/>
          <w:sz w:val="23"/>
          <w:szCs w:val="23"/>
          <w:u w:val="single"/>
        </w:rPr>
        <w:t xml:space="preserve">  </w:t>
      </w:r>
    </w:p>
    <w:p>
      <w:pPr>
        <w:pStyle w:val="2"/>
        <w:numPr>
          <w:ilvl w:val="0"/>
          <w:numId w:val="0"/>
        </w:numPr>
        <w:spacing w:before="0" w:after="0" w:line="360" w:lineRule="auto"/>
        <w:ind w:left="432" w:hanging="432"/>
        <w:rPr>
          <w:rFonts w:ascii="宋体" w:hAnsi="宋体" w:eastAsia="宋体"/>
          <w:sz w:val="23"/>
          <w:szCs w:val="23"/>
        </w:rPr>
      </w:pPr>
      <w:bookmarkStart w:id="193" w:name="_Toc166383663"/>
      <w:bookmarkStart w:id="194" w:name="_Toc166382510"/>
      <w:bookmarkStart w:id="195" w:name="_Toc84303938"/>
      <w:bookmarkStart w:id="196" w:name="_Toc47425611"/>
      <w:bookmarkStart w:id="197" w:name="_Toc35656558"/>
      <w:r>
        <w:rPr>
          <w:rFonts w:hint="eastAsia" w:ascii="宋体" w:hAnsi="宋体" w:eastAsia="宋体"/>
          <w:sz w:val="23"/>
          <w:szCs w:val="23"/>
        </w:rPr>
        <w:t>十七、合同的生效、终止和解除</w:t>
      </w:r>
      <w:bookmarkEnd w:id="193"/>
      <w:bookmarkEnd w:id="194"/>
      <w:bookmarkEnd w:id="195"/>
      <w:bookmarkEnd w:id="196"/>
      <w:bookmarkEnd w:id="197"/>
    </w:p>
    <w:p>
      <w:pPr>
        <w:pStyle w:val="3"/>
        <w:numPr>
          <w:ilvl w:val="0"/>
          <w:numId w:val="0"/>
        </w:numPr>
        <w:spacing w:before="0" w:after="0" w:line="360" w:lineRule="auto"/>
        <w:rPr>
          <w:rFonts w:ascii="宋体" w:hAnsi="宋体" w:eastAsia="宋体" w:cs="宋体"/>
          <w:sz w:val="23"/>
          <w:szCs w:val="23"/>
        </w:rPr>
      </w:pPr>
      <w:bookmarkStart w:id="198" w:name="_Toc35656559"/>
      <w:bookmarkStart w:id="199" w:name="_Toc166382511"/>
      <w:bookmarkStart w:id="200" w:name="_Toc166383664"/>
      <w:r>
        <w:rPr>
          <w:rFonts w:hint="eastAsia" w:ascii="宋体" w:hAnsi="宋体" w:eastAsia="宋体"/>
          <w:sz w:val="23"/>
          <w:szCs w:val="23"/>
        </w:rPr>
        <w:t>45 合同</w:t>
      </w:r>
      <w:bookmarkEnd w:id="198"/>
      <w:r>
        <w:rPr>
          <w:rFonts w:hint="eastAsia" w:ascii="宋体" w:hAnsi="宋体" w:eastAsia="宋体" w:cs="宋体"/>
          <w:sz w:val="23"/>
          <w:szCs w:val="23"/>
        </w:rPr>
        <w:t>份数</w:t>
      </w:r>
      <w:bookmarkEnd w:id="199"/>
      <w:bookmarkEnd w:id="200"/>
    </w:p>
    <w:p>
      <w:pPr>
        <w:spacing w:line="360" w:lineRule="auto"/>
        <w:rPr>
          <w:rFonts w:ascii="宋体" w:hAnsi="宋体"/>
          <w:sz w:val="23"/>
          <w:szCs w:val="23"/>
        </w:rPr>
      </w:pPr>
      <w:r>
        <w:rPr>
          <w:rFonts w:hint="eastAsia" w:ascii="宋体" w:hAnsi="宋体"/>
          <w:sz w:val="23"/>
          <w:szCs w:val="23"/>
        </w:rPr>
        <w:t>45.2</w:t>
      </w:r>
      <w:bookmarkStart w:id="201" w:name="合同副本份数"/>
      <w:r>
        <w:rPr>
          <w:rFonts w:hint="eastAsia" w:ascii="宋体" w:hAnsi="宋体"/>
          <w:sz w:val="23"/>
          <w:szCs w:val="23"/>
        </w:rPr>
        <w:t>合同副本份数</w:t>
      </w:r>
      <w:r>
        <w:rPr>
          <w:rFonts w:hint="eastAsia" w:ascii="宋体" w:hAnsi="宋体"/>
          <w:sz w:val="23"/>
          <w:szCs w:val="23"/>
          <w:u w:val="single"/>
        </w:rPr>
        <w:t xml:space="preserve">  12  </w:t>
      </w:r>
      <w:bookmarkEnd w:id="201"/>
      <w:r>
        <w:rPr>
          <w:rFonts w:hint="eastAsia" w:ascii="宋体" w:hAnsi="宋体"/>
          <w:sz w:val="23"/>
          <w:szCs w:val="23"/>
        </w:rPr>
        <w:t>份数，其中发包人</w:t>
      </w:r>
      <w:r>
        <w:rPr>
          <w:rFonts w:hint="eastAsia" w:ascii="宋体" w:hAnsi="宋体"/>
          <w:sz w:val="23"/>
          <w:szCs w:val="23"/>
          <w:u w:val="single"/>
        </w:rPr>
        <w:t xml:space="preserve">       </w:t>
      </w:r>
      <w:r>
        <w:rPr>
          <w:rFonts w:hint="eastAsia" w:ascii="宋体" w:hAnsi="宋体"/>
          <w:sz w:val="23"/>
          <w:szCs w:val="23"/>
        </w:rPr>
        <w:t>份，承包人</w:t>
      </w:r>
      <w:r>
        <w:rPr>
          <w:rFonts w:hint="eastAsia" w:ascii="宋体" w:hAnsi="宋体"/>
          <w:sz w:val="23"/>
          <w:szCs w:val="23"/>
          <w:u w:val="single"/>
        </w:rPr>
        <w:t xml:space="preserve">        </w:t>
      </w:r>
      <w:r>
        <w:rPr>
          <w:rFonts w:hint="eastAsia" w:ascii="宋体" w:hAnsi="宋体"/>
          <w:sz w:val="23"/>
          <w:szCs w:val="23"/>
        </w:rPr>
        <w:t>份。</w:t>
      </w:r>
    </w:p>
    <w:p>
      <w:pPr>
        <w:spacing w:line="360" w:lineRule="auto"/>
        <w:ind w:firstLine="575" w:firstLineChars="250"/>
        <w:rPr>
          <w:rFonts w:ascii="宋体" w:hAnsi="宋体"/>
          <w:sz w:val="23"/>
          <w:szCs w:val="23"/>
          <w:u w:val="single"/>
        </w:rPr>
      </w:pPr>
      <w:r>
        <w:rPr>
          <w:rFonts w:hint="eastAsia" w:ascii="宋体" w:hAnsi="宋体"/>
          <w:sz w:val="23"/>
          <w:szCs w:val="23"/>
        </w:rPr>
        <w:t>合同副本其它保存单位及份数：</w:t>
      </w:r>
      <w:r>
        <w:rPr>
          <w:rFonts w:hint="eastAsia" w:ascii="宋体" w:hAnsi="宋体"/>
          <w:sz w:val="23"/>
          <w:szCs w:val="23"/>
          <w:u w:val="single"/>
        </w:rPr>
        <w:t xml:space="preserve"> </w:t>
      </w:r>
      <w:bookmarkStart w:id="202" w:name="合同副本保留单位"/>
      <w:r>
        <w:rPr>
          <w:rFonts w:hint="eastAsia" w:ascii="宋体" w:hAnsi="宋体"/>
          <w:sz w:val="23"/>
          <w:szCs w:val="23"/>
          <w:u w:val="single"/>
        </w:rPr>
        <w:t xml:space="preserve">                                 </w:t>
      </w:r>
      <w:bookmarkEnd w:id="202"/>
    </w:p>
    <w:p>
      <w:pPr>
        <w:pStyle w:val="2"/>
        <w:numPr>
          <w:ilvl w:val="0"/>
          <w:numId w:val="0"/>
        </w:numPr>
        <w:spacing w:before="0" w:after="0" w:line="440" w:lineRule="exact"/>
        <w:ind w:left="4031" w:hanging="431"/>
        <w:rPr>
          <w:rFonts w:ascii="宋体" w:hAnsi="宋体" w:eastAsia="宋体"/>
          <w:bCs w:val="0"/>
          <w:sz w:val="44"/>
          <w:lang w:eastAsia="zh-CN"/>
        </w:rPr>
      </w:pPr>
      <w:bookmarkStart w:id="203" w:name="_Toc265071339"/>
      <w:r>
        <w:rPr>
          <w:rFonts w:ascii="宋体" w:hAnsi="宋体" w:eastAsia="宋体"/>
          <w:b w:val="0"/>
          <w:sz w:val="44"/>
        </w:rPr>
        <w:br w:type="page"/>
      </w:r>
      <w:bookmarkEnd w:id="203"/>
      <w:r>
        <w:rPr>
          <w:rFonts w:hint="eastAsia" w:ascii="宋体" w:hAnsi="宋体" w:eastAsia="宋体"/>
          <w:sz w:val="44"/>
          <w:lang w:eastAsia="zh-CN"/>
        </w:rPr>
        <w:t>补充条款</w:t>
      </w:r>
    </w:p>
    <w:p>
      <w:pPr>
        <w:spacing w:line="432" w:lineRule="auto"/>
        <w:ind w:firstLine="480" w:firstLineChars="200"/>
        <w:rPr>
          <w:rFonts w:hAnsi="宋体"/>
          <w:sz w:val="24"/>
        </w:rPr>
      </w:pPr>
      <w:r>
        <w:rPr>
          <w:rFonts w:hint="eastAsia" w:hAnsi="宋体"/>
          <w:sz w:val="24"/>
        </w:rPr>
        <w:t>1、本工程造价结算原则：</w:t>
      </w:r>
    </w:p>
    <w:p>
      <w:pPr>
        <w:spacing w:line="432" w:lineRule="auto"/>
        <w:ind w:firstLine="480" w:firstLineChars="200"/>
        <w:rPr>
          <w:rFonts w:ascii="宋体" w:hAnsi="宋体"/>
          <w:sz w:val="24"/>
        </w:rPr>
      </w:pPr>
      <w:r>
        <w:rPr>
          <w:rFonts w:hint="eastAsia" w:ascii="宋体" w:hAnsi="宋体"/>
          <w:sz w:val="24"/>
        </w:rPr>
        <w:t>（1）、本工程采用固定</w:t>
      </w:r>
      <w:r>
        <w:rPr>
          <w:rFonts w:ascii="宋体" w:hAnsi="宋体"/>
          <w:sz w:val="24"/>
        </w:rPr>
        <w:t>单价</w:t>
      </w:r>
      <w:r>
        <w:rPr>
          <w:rFonts w:hint="eastAsia" w:ascii="宋体" w:hAnsi="宋体"/>
          <w:sz w:val="24"/>
        </w:rPr>
        <w:t>合同。</w:t>
      </w:r>
    </w:p>
    <w:p>
      <w:pPr>
        <w:spacing w:line="360" w:lineRule="auto"/>
        <w:ind w:firstLine="480" w:firstLineChars="200"/>
        <w:rPr>
          <w:rFonts w:ascii="宋体" w:hAnsi="宋体"/>
          <w:sz w:val="24"/>
        </w:rPr>
      </w:pPr>
      <w:r>
        <w:rPr>
          <w:rFonts w:hint="eastAsia" w:ascii="宋体" w:hAnsi="宋体"/>
          <w:sz w:val="24"/>
        </w:rPr>
        <w:t>（2）、本工程计价方法采用《建设工程工程量清单计价规范》（GB50500-2013）及深圳市补充规范。</w:t>
      </w:r>
    </w:p>
    <w:p>
      <w:pPr>
        <w:spacing w:line="360" w:lineRule="auto"/>
        <w:ind w:firstLine="480" w:firstLineChars="200"/>
        <w:rPr>
          <w:rFonts w:ascii="宋体" w:hAnsi="宋体" w:cs="宋体"/>
          <w:kern w:val="0"/>
          <w:sz w:val="24"/>
        </w:rPr>
      </w:pPr>
      <w:r>
        <w:rPr>
          <w:rFonts w:hint="eastAsia" w:ascii="宋体" w:hAnsi="宋体"/>
          <w:sz w:val="24"/>
        </w:rPr>
        <w:t>（3）、</w:t>
      </w:r>
      <w:r>
        <w:rPr>
          <w:rFonts w:ascii="宋体" w:hAnsi="宋体"/>
          <w:sz w:val="24"/>
        </w:rPr>
        <w:t>合同结算价中工程量及工程造价以施工期间实际发生进行计算，最终以政府审计部门审定为准。</w:t>
      </w:r>
    </w:p>
    <w:p>
      <w:pPr>
        <w:snapToGrid w:val="0"/>
        <w:spacing w:line="400" w:lineRule="exact"/>
        <w:ind w:firstLine="470" w:firstLineChars="196"/>
        <w:rPr>
          <w:rFonts w:ascii="宋体" w:hAnsi="宋体"/>
          <w:sz w:val="24"/>
        </w:rPr>
      </w:pPr>
      <w:r>
        <w:rPr>
          <w:rFonts w:hint="eastAsia" w:ascii="宋体" w:hAnsi="宋体"/>
          <w:sz w:val="24"/>
        </w:rPr>
        <w:t>2、承包人必须严格按有关标准、规范的要求进行施工。凡超出范围又未经变更审批程序的内容及未施工的项目，均不予计量支付。</w:t>
      </w:r>
    </w:p>
    <w:p>
      <w:pPr>
        <w:pStyle w:val="11"/>
        <w:snapToGrid w:val="0"/>
        <w:spacing w:line="400" w:lineRule="exact"/>
        <w:ind w:firstLine="480" w:firstLineChars="200"/>
        <w:rPr>
          <w:rFonts w:hAnsi="宋体"/>
          <w:sz w:val="24"/>
          <w:szCs w:val="24"/>
        </w:rPr>
      </w:pPr>
      <w:r>
        <w:rPr>
          <w:rFonts w:hint="eastAsia" w:hAnsi="宋体"/>
          <w:sz w:val="24"/>
          <w:szCs w:val="24"/>
        </w:rPr>
        <w:t>3、施工期间，因政府或工程实际需要发生的变更，承包人必须无条件接受、认真实施。承包人不得以工程量变化为理由，改变其对本合同规定的责任。</w:t>
      </w:r>
    </w:p>
    <w:p>
      <w:pPr>
        <w:snapToGrid w:val="0"/>
        <w:spacing w:line="400" w:lineRule="exact"/>
        <w:ind w:firstLine="480"/>
        <w:rPr>
          <w:rFonts w:ascii="宋体" w:hAnsi="宋体"/>
          <w:sz w:val="24"/>
        </w:rPr>
      </w:pPr>
      <w:r>
        <w:rPr>
          <w:rFonts w:hint="eastAsia" w:ascii="宋体" w:hAnsi="宋体"/>
          <w:sz w:val="24"/>
        </w:rPr>
        <w:t>4、合同价中预留金、暂列金额是发包人为可能发生的工程量变更而预留的金额，并非支付给承包人的实际费用。结算时，应按实际完成的工程量进行结算，剩余部分仍归发包人所有。</w:t>
      </w:r>
    </w:p>
    <w:p>
      <w:pPr>
        <w:snapToGrid w:val="0"/>
        <w:spacing w:line="400" w:lineRule="exact"/>
        <w:ind w:firstLine="480"/>
        <w:rPr>
          <w:rFonts w:ascii="宋体" w:hAnsi="宋体"/>
          <w:sz w:val="24"/>
        </w:rPr>
      </w:pPr>
      <w:r>
        <w:rPr>
          <w:rFonts w:hint="eastAsia" w:ascii="宋体" w:hAnsi="宋体"/>
          <w:sz w:val="24"/>
        </w:rPr>
        <w:t>5、承包人余方运距及弃置费的约定：</w:t>
      </w:r>
    </w:p>
    <w:p>
      <w:pPr>
        <w:snapToGrid w:val="0"/>
        <w:spacing w:line="400" w:lineRule="exact"/>
        <w:ind w:firstLine="480"/>
        <w:rPr>
          <w:rFonts w:ascii="宋体" w:hAnsi="宋体"/>
          <w:sz w:val="24"/>
        </w:rPr>
      </w:pPr>
      <w:r>
        <w:rPr>
          <w:rFonts w:hint="eastAsia" w:ascii="宋体" w:hAnsi="宋体"/>
          <w:sz w:val="24"/>
        </w:rPr>
        <w:t>5.1本工程施工过程所有多余的土石方、建（构）筑物及建筑垃圾、废弃物、砍伐的树林以及挖除的树根等必须外运，发包人不指定弃置场，弃置场由承包人自定，但弃置场必须是取得相关部门认可的。承包人承担运输、弃置过程中产生的一切费用、责任及后果，不得使发包人因此遭受任何损失和牵连。若本工程实际运距及弃土费与区造价管理站审定的标底预算书中不符的，结算时不做调整。</w:t>
      </w:r>
    </w:p>
    <w:p>
      <w:pPr>
        <w:snapToGrid w:val="0"/>
        <w:spacing w:line="400" w:lineRule="exact"/>
        <w:ind w:firstLine="470" w:firstLineChars="196"/>
        <w:rPr>
          <w:rFonts w:ascii="宋体" w:hAnsi="宋体"/>
          <w:sz w:val="24"/>
        </w:rPr>
      </w:pPr>
      <w:r>
        <w:rPr>
          <w:rFonts w:hint="eastAsia" w:ascii="宋体" w:hAnsi="宋体"/>
          <w:sz w:val="24"/>
        </w:rPr>
        <w:t>6、工程的竣工结算经承包人和发包人协商确认后，由发包人报造价咨询机构审核，如经审核后的结算价与送审价的差额小于或等于10%的审核费由发包人支付，如大于10%的审核则超出10%部分的审核费由承包人支付</w:t>
      </w:r>
    </w:p>
    <w:p>
      <w:pPr>
        <w:snapToGrid w:val="0"/>
        <w:spacing w:line="400" w:lineRule="exact"/>
        <w:ind w:firstLine="480"/>
        <w:rPr>
          <w:rFonts w:ascii="宋体" w:hAnsi="宋体"/>
          <w:sz w:val="24"/>
        </w:rPr>
      </w:pPr>
      <w:r>
        <w:rPr>
          <w:rFonts w:hint="eastAsia" w:ascii="宋体" w:hAnsi="宋体"/>
          <w:sz w:val="24"/>
        </w:rPr>
        <w:t>7、承包人不得将本工程进行转包，不得挂靠，否则，一经查实，发包人将中止施工合同，并向建设行政主管部门报告。</w:t>
      </w:r>
    </w:p>
    <w:p>
      <w:pPr>
        <w:snapToGrid w:val="0"/>
        <w:spacing w:line="400" w:lineRule="exact"/>
        <w:ind w:firstLine="480"/>
        <w:rPr>
          <w:rFonts w:ascii="宋体" w:hAnsi="宋体"/>
          <w:sz w:val="24"/>
        </w:rPr>
      </w:pPr>
      <w:r>
        <w:rPr>
          <w:rFonts w:hint="eastAsia" w:ascii="宋体" w:hAnsi="宋体"/>
          <w:sz w:val="24"/>
        </w:rPr>
        <w:t>8、承包人在施工过程中应严格执行交通部门的相关规定，交通疏导方案须征得交通部门的同意。</w:t>
      </w:r>
    </w:p>
    <w:p>
      <w:pPr>
        <w:snapToGrid w:val="0"/>
        <w:spacing w:line="400" w:lineRule="exact"/>
        <w:ind w:firstLine="480"/>
        <w:rPr>
          <w:rFonts w:ascii="宋体" w:hAnsi="宋体"/>
          <w:sz w:val="24"/>
        </w:rPr>
      </w:pPr>
      <w:r>
        <w:rPr>
          <w:rFonts w:hint="eastAsia" w:ascii="宋体" w:hAnsi="宋体"/>
          <w:sz w:val="24"/>
        </w:rPr>
        <w:t>9、承包人对其在施工现场的工作人员进行安全教育，不得违反安全管理的规定进行施工，由此引起的责任、费用由承包人承担。</w:t>
      </w:r>
    </w:p>
    <w:p>
      <w:pPr>
        <w:snapToGrid w:val="0"/>
        <w:spacing w:line="400" w:lineRule="exact"/>
        <w:ind w:firstLine="480"/>
        <w:rPr>
          <w:rFonts w:ascii="宋体" w:hAnsi="宋体"/>
          <w:sz w:val="24"/>
        </w:rPr>
      </w:pPr>
      <w:r>
        <w:rPr>
          <w:rFonts w:hint="eastAsia" w:ascii="宋体" w:hAnsi="宋体"/>
          <w:sz w:val="24"/>
        </w:rPr>
        <w:t>10、承包人应做好施工现场的安全防护工作，防护器具、警示标志等一定要到位,尤其应做好施工路面夜间的防护工作，由于承包人的防护措施不到位造成第三方人员伤亡、财产损失的，由此的责任、赔偿由承包人承担。</w:t>
      </w:r>
    </w:p>
    <w:p>
      <w:pPr>
        <w:snapToGrid w:val="0"/>
        <w:spacing w:line="400" w:lineRule="exact"/>
        <w:ind w:firstLine="480"/>
        <w:rPr>
          <w:rFonts w:ascii="宋体" w:hAnsi="宋体"/>
          <w:sz w:val="24"/>
        </w:rPr>
      </w:pPr>
      <w:r>
        <w:rPr>
          <w:rFonts w:hint="eastAsia" w:ascii="宋体" w:hAnsi="宋体"/>
          <w:sz w:val="24"/>
        </w:rPr>
        <w:t>11、管线拆迁前，施工方案应征得相关单位的认可,将施工给电力、通讯、给水、排水等造成的影响降到最小。</w:t>
      </w:r>
    </w:p>
    <w:p>
      <w:pPr>
        <w:snapToGrid w:val="0"/>
        <w:spacing w:line="400" w:lineRule="exact"/>
        <w:ind w:firstLine="480"/>
        <w:rPr>
          <w:rFonts w:ascii="宋体" w:hAnsi="宋体"/>
          <w:sz w:val="24"/>
        </w:rPr>
      </w:pPr>
      <w:r>
        <w:rPr>
          <w:rFonts w:hint="eastAsia" w:ascii="宋体" w:hAnsi="宋体"/>
          <w:sz w:val="24"/>
        </w:rPr>
        <w:t>12、场地现状与施工图或原有地形测量成果不符的情况，承包人在投标时应已充分考虑，不得因此以任何理由提出费用的增加。承包人在参加投标时，应先到工地踏勘以充分可了解工地位置、到路、储存空间、装卸限制及任何其他足以影响投标报价的情况，任何因忽视或误解工地情况及周围环境而提出的索赔或工期延长申请将不被接受或批准。</w:t>
      </w:r>
    </w:p>
    <w:p>
      <w:pPr>
        <w:snapToGrid w:val="0"/>
        <w:spacing w:line="400" w:lineRule="exact"/>
        <w:ind w:firstLine="480"/>
        <w:rPr>
          <w:rFonts w:ascii="宋体" w:hAnsi="宋体"/>
          <w:sz w:val="24"/>
        </w:rPr>
      </w:pPr>
      <w:r>
        <w:rPr>
          <w:rFonts w:hint="eastAsia" w:ascii="宋体" w:hAnsi="宋体"/>
          <w:sz w:val="24"/>
        </w:rPr>
        <w:t>13、承包人进行本合同工程施工时，尽量避免或减轻对居民环境及交通的干扰。由于占用、使用、进入公共或私人道路、人行道及他人物业，由于取土、弃土及施工机械运作等一切施工行为和措施，导致相邻或其上土地、设施及市政设施受损、环境恶化、噪音污染所引发的一切索偿、要求、诉讼、损害赔偿、费用等，承包人负赔偿责任。</w:t>
      </w:r>
    </w:p>
    <w:p>
      <w:pPr>
        <w:snapToGrid w:val="0"/>
        <w:spacing w:line="400" w:lineRule="exact"/>
        <w:rPr>
          <w:rFonts w:ascii="宋体" w:hAnsi="宋体"/>
          <w:sz w:val="24"/>
        </w:rPr>
      </w:pPr>
      <w:r>
        <w:rPr>
          <w:rFonts w:hint="eastAsia" w:ascii="宋体" w:hAnsi="宋体"/>
          <w:sz w:val="24"/>
        </w:rPr>
        <w:t xml:space="preserve">    14、现场管理</w:t>
      </w:r>
    </w:p>
    <w:p>
      <w:pPr>
        <w:snapToGrid w:val="0"/>
        <w:spacing w:line="400" w:lineRule="exact"/>
        <w:ind w:firstLine="470" w:firstLineChars="196"/>
        <w:rPr>
          <w:rFonts w:ascii="宋体" w:hAnsi="宋体"/>
          <w:sz w:val="24"/>
        </w:rPr>
      </w:pPr>
      <w:r>
        <w:rPr>
          <w:rFonts w:hint="eastAsia" w:ascii="宋体" w:hAnsi="宋体"/>
          <w:sz w:val="24"/>
        </w:rPr>
        <w:t>1</w:t>
      </w:r>
      <w:r>
        <w:rPr>
          <w:rFonts w:ascii="宋体" w:hAnsi="宋体"/>
          <w:sz w:val="24"/>
        </w:rPr>
        <w:t>4</w:t>
      </w:r>
      <w:r>
        <w:rPr>
          <w:rFonts w:hint="eastAsia" w:ascii="宋体" w:hAnsi="宋体"/>
          <w:sz w:val="24"/>
        </w:rPr>
        <w:t>.1 承包人应按国家及广东省、深圳市劳动部门和建设主管部门有关规定，采取严格的安全防护和消防措施，并承担由于自身原因造成的财产损失和伤亡事故责任与费用。发生重大伤亡事故，承包人应按规定立即上报有关部门并通知发包人，同时按政府有关部门的要求及时处理。</w:t>
      </w:r>
    </w:p>
    <w:p>
      <w:pPr>
        <w:snapToGrid w:val="0"/>
        <w:spacing w:line="400" w:lineRule="exact"/>
        <w:ind w:firstLine="470" w:firstLineChars="196"/>
        <w:rPr>
          <w:rFonts w:ascii="宋体" w:hAnsi="宋体"/>
          <w:sz w:val="24"/>
        </w:rPr>
      </w:pPr>
      <w:r>
        <w:rPr>
          <w:rFonts w:hint="eastAsia" w:ascii="宋体" w:hAnsi="宋体"/>
          <w:sz w:val="24"/>
        </w:rPr>
        <w:t>14.2 承包人必须编制合理的交通维护方案并负责实施，保证施工期间的交通组织符合深圳市公安交通管理的有关规定，确保车辆运行畅通和施工安全，其费用已包含在合同价中。</w:t>
      </w:r>
    </w:p>
    <w:p>
      <w:pPr>
        <w:snapToGrid w:val="0"/>
        <w:spacing w:line="400" w:lineRule="exact"/>
        <w:ind w:firstLine="470" w:firstLineChars="196"/>
        <w:rPr>
          <w:rFonts w:ascii="宋体" w:hAnsi="宋体"/>
          <w:sz w:val="24"/>
        </w:rPr>
      </w:pPr>
      <w:r>
        <w:rPr>
          <w:rFonts w:hint="eastAsia" w:ascii="宋体" w:hAnsi="宋体"/>
          <w:sz w:val="24"/>
        </w:rPr>
        <w:t>14.3 现场项目管理班子必须与投标文件中提供的项目管理班子一致，施工期间不得任意更换。项目经理必须严格按照《深圳市建筑施工企业项目经理管理暂行办法》的规定履行职责，否则发包人有权向建设行政主管部门报告，并按有关规定处理。</w:t>
      </w:r>
    </w:p>
    <w:p>
      <w:pPr>
        <w:snapToGrid w:val="0"/>
        <w:spacing w:line="400" w:lineRule="exact"/>
        <w:ind w:firstLine="470" w:firstLineChars="196"/>
        <w:rPr>
          <w:rFonts w:ascii="宋体" w:hAnsi="宋体"/>
          <w:sz w:val="24"/>
        </w:rPr>
      </w:pPr>
      <w:r>
        <w:rPr>
          <w:rFonts w:hint="eastAsia" w:ascii="宋体" w:hAnsi="宋体"/>
          <w:sz w:val="24"/>
        </w:rPr>
        <w:t>14.4 项目经理、项目技术负责人和安全员在工程施工期间不得擅自离开现场。项目经理暂时离开现场一天，应事先征得监理工程师的同意，并任命合适的项目经理代表，并书面通知监理工程师；若暂时离开现场三天以上，除应先征得监理工程师同意外，还应征得发包人项目负责人同意，并任命合适的项目经理代表，书面通知监理工程师。</w:t>
      </w:r>
    </w:p>
    <w:p>
      <w:pPr>
        <w:snapToGrid w:val="0"/>
        <w:spacing w:line="400" w:lineRule="exact"/>
        <w:ind w:firstLine="470" w:firstLineChars="196"/>
        <w:rPr>
          <w:rFonts w:ascii="宋体" w:hAnsi="宋体"/>
          <w:sz w:val="24"/>
        </w:rPr>
      </w:pPr>
      <w:r>
        <w:rPr>
          <w:rFonts w:hint="eastAsia" w:ascii="宋体" w:hAnsi="宋体"/>
          <w:sz w:val="24"/>
        </w:rPr>
        <w:t>14.5 在施工过程中，对于承包人安排的不称职的管理人员和主要操作技术人员，发包人有权要求承包人进行更换，直至发包人满意为止，且更换人员应在接到书面通知书后2天到场。</w:t>
      </w:r>
    </w:p>
    <w:p>
      <w:pPr>
        <w:snapToGrid w:val="0"/>
        <w:spacing w:line="400" w:lineRule="exact"/>
        <w:ind w:firstLine="470" w:firstLineChars="196"/>
        <w:rPr>
          <w:rFonts w:ascii="宋体" w:hAnsi="宋体"/>
          <w:sz w:val="24"/>
        </w:rPr>
      </w:pPr>
      <w:r>
        <w:rPr>
          <w:rFonts w:hint="eastAsia" w:ascii="宋体" w:hAnsi="宋体"/>
          <w:sz w:val="24"/>
        </w:rPr>
        <w:t>15、承包人应保证积极配合现场工程师复验工程质量。对不符合合同质量规定的工程或材料，现场工程师有权拒发签证，直至下达“返工令”。现场工程师对质量的复验和签署，并不能免除承包人对工程质量应负的合同责任。</w:t>
      </w:r>
    </w:p>
    <w:p/>
    <w:sectPr>
      <w:pgSz w:w="11906" w:h="16838"/>
      <w:pgMar w:top="1440" w:right="1588" w:bottom="1440"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19</w:t>
    </w:r>
    <w:r>
      <w:rPr>
        <w:kern w:val="0"/>
        <w:szCs w:val="21"/>
      </w:rPr>
      <w:fldChar w:fldCharType="end"/>
    </w:r>
    <w:r>
      <w:rPr>
        <w:kern w:val="0"/>
        <w:szCs w:val="21"/>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13CF03"/>
    <w:multiLevelType w:val="singleLevel"/>
    <w:tmpl w:val="E613CF03"/>
    <w:lvl w:ilvl="0" w:tentative="0">
      <w:start w:val="3"/>
      <w:numFmt w:val="decimal"/>
      <w:lvlText w:val="%1."/>
      <w:lvlJc w:val="left"/>
      <w:pPr>
        <w:tabs>
          <w:tab w:val="left" w:pos="312"/>
        </w:tabs>
      </w:pPr>
    </w:lvl>
  </w:abstractNum>
  <w:abstractNum w:abstractNumId="1">
    <w:nsid w:val="45C42C9A"/>
    <w:multiLevelType w:val="multilevel"/>
    <w:tmpl w:val="45C42C9A"/>
    <w:lvl w:ilvl="0" w:tentative="0">
      <w:start w:val="1"/>
      <w:numFmt w:val="decimal"/>
      <w:pStyle w:val="2"/>
      <w:lvlText w:val="%1"/>
      <w:lvlJc w:val="left"/>
      <w:pPr>
        <w:tabs>
          <w:tab w:val="left" w:pos="432"/>
        </w:tabs>
        <w:ind w:left="432" w:hanging="432"/>
      </w:pPr>
    </w:lvl>
    <w:lvl w:ilvl="1" w:tentative="0">
      <w:start w:val="1"/>
      <w:numFmt w:val="decimal"/>
      <w:pStyle w:val="3"/>
      <w:lvlText w:val="%1.%2"/>
      <w:lvlJc w:val="left"/>
      <w:pPr>
        <w:tabs>
          <w:tab w:val="left" w:pos="576"/>
        </w:tabs>
        <w:ind w:left="576" w:hanging="576"/>
      </w:pPr>
    </w:lvl>
    <w:lvl w:ilvl="2" w:tentative="0">
      <w:start w:val="1"/>
      <w:numFmt w:val="decimal"/>
      <w:pStyle w:val="4"/>
      <w:lvlText w:val="%1.%2.%3"/>
      <w:lvlJc w:val="left"/>
      <w:pPr>
        <w:tabs>
          <w:tab w:val="left" w:pos="720"/>
        </w:tabs>
        <w:ind w:left="72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2">
    <w:nsid w:val="47A370E1"/>
    <w:multiLevelType w:val="multilevel"/>
    <w:tmpl w:val="47A370E1"/>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6EE254D"/>
    <w:multiLevelType w:val="multilevel"/>
    <w:tmpl w:val="56EE254D"/>
    <w:lvl w:ilvl="0" w:tentative="0">
      <w:start w:val="1"/>
      <w:numFmt w:val="bullet"/>
      <w:lvlText w:val="□"/>
      <w:lvlJc w:val="left"/>
      <w:pPr>
        <w:tabs>
          <w:tab w:val="left" w:pos="360"/>
        </w:tabs>
        <w:ind w:left="360" w:hanging="360"/>
      </w:pPr>
      <w:rPr>
        <w:rFonts w:hint="eastAsia" w:ascii="宋体" w:hAnsi="宋体" w:eastAsia="宋体" w:cs="Times New Roman"/>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732"/>
    <w:rsid w:val="00046EF3"/>
    <w:rsid w:val="0007355E"/>
    <w:rsid w:val="000A6D4E"/>
    <w:rsid w:val="000D7656"/>
    <w:rsid w:val="00102B6A"/>
    <w:rsid w:val="00140868"/>
    <w:rsid w:val="00180413"/>
    <w:rsid w:val="00185407"/>
    <w:rsid w:val="00257845"/>
    <w:rsid w:val="00375897"/>
    <w:rsid w:val="003C33B0"/>
    <w:rsid w:val="003C49B0"/>
    <w:rsid w:val="00441C0E"/>
    <w:rsid w:val="00463357"/>
    <w:rsid w:val="00496CE8"/>
    <w:rsid w:val="005C4631"/>
    <w:rsid w:val="00646AE6"/>
    <w:rsid w:val="006D4528"/>
    <w:rsid w:val="006D4C23"/>
    <w:rsid w:val="0078006D"/>
    <w:rsid w:val="007F1E8E"/>
    <w:rsid w:val="00802958"/>
    <w:rsid w:val="00855FC8"/>
    <w:rsid w:val="0086166D"/>
    <w:rsid w:val="008E67A6"/>
    <w:rsid w:val="00A82732"/>
    <w:rsid w:val="00AE5A0C"/>
    <w:rsid w:val="00B2551D"/>
    <w:rsid w:val="00C5573F"/>
    <w:rsid w:val="00C6258B"/>
    <w:rsid w:val="00C631C2"/>
    <w:rsid w:val="00C93217"/>
    <w:rsid w:val="00D46DB6"/>
    <w:rsid w:val="00DC4163"/>
    <w:rsid w:val="00E52CD5"/>
    <w:rsid w:val="00EF75D1"/>
    <w:rsid w:val="00FA05EE"/>
    <w:rsid w:val="00FC4680"/>
    <w:rsid w:val="2D9475C9"/>
    <w:rsid w:val="342B742F"/>
    <w:rsid w:val="515321A2"/>
    <w:rsid w:val="7F8018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0"/>
    <w:pPr>
      <w:keepNext/>
      <w:keepLines/>
      <w:widowControl/>
      <w:numPr>
        <w:ilvl w:val="0"/>
        <w:numId w:val="1"/>
      </w:numPr>
      <w:spacing w:before="340" w:after="330"/>
      <w:jc w:val="left"/>
      <w:outlineLvl w:val="0"/>
    </w:pPr>
    <w:rPr>
      <w:rFonts w:ascii="华文细黑" w:eastAsia="华文细黑"/>
      <w:b/>
      <w:bCs/>
      <w:snapToGrid w:val="0"/>
      <w:kern w:val="0"/>
      <w:sz w:val="52"/>
      <w:szCs w:val="44"/>
      <w:lang w:val="zh-CN" w:eastAsia="zh-CN"/>
    </w:rPr>
  </w:style>
  <w:style w:type="paragraph" w:styleId="3">
    <w:name w:val="heading 2"/>
    <w:basedOn w:val="1"/>
    <w:next w:val="1"/>
    <w:link w:val="18"/>
    <w:qFormat/>
    <w:uiPriority w:val="0"/>
    <w:pPr>
      <w:numPr>
        <w:ilvl w:val="1"/>
        <w:numId w:val="1"/>
      </w:numPr>
      <w:spacing w:before="260" w:after="260"/>
      <w:jc w:val="left"/>
      <w:outlineLvl w:val="1"/>
    </w:pPr>
    <w:rPr>
      <w:rFonts w:ascii="华文细黑" w:hAnsi="Arial" w:eastAsia="华文细黑"/>
      <w:b/>
      <w:bCs/>
      <w:kern w:val="0"/>
      <w:sz w:val="44"/>
      <w:szCs w:val="32"/>
      <w:lang w:val="zh-CN" w:eastAsia="zh-CN"/>
    </w:rPr>
  </w:style>
  <w:style w:type="paragraph" w:styleId="4">
    <w:name w:val="heading 3"/>
    <w:basedOn w:val="1"/>
    <w:next w:val="1"/>
    <w:link w:val="19"/>
    <w:qFormat/>
    <w:uiPriority w:val="0"/>
    <w:pPr>
      <w:keepNext/>
      <w:keepLines/>
      <w:widowControl/>
      <w:numPr>
        <w:ilvl w:val="2"/>
        <w:numId w:val="1"/>
      </w:numPr>
      <w:spacing w:before="260" w:after="260" w:line="416" w:lineRule="auto"/>
      <w:jc w:val="left"/>
      <w:outlineLvl w:val="2"/>
    </w:pPr>
    <w:rPr>
      <w:rFonts w:eastAsia="华文细黑"/>
      <w:bCs/>
      <w:kern w:val="0"/>
      <w:sz w:val="36"/>
      <w:szCs w:val="32"/>
    </w:rPr>
  </w:style>
  <w:style w:type="paragraph" w:styleId="5">
    <w:name w:val="heading 4"/>
    <w:basedOn w:val="1"/>
    <w:next w:val="1"/>
    <w:link w:val="20"/>
    <w:qFormat/>
    <w:uiPriority w:val="0"/>
    <w:pPr>
      <w:keepNext/>
      <w:keepLines/>
      <w:widowControl/>
      <w:numPr>
        <w:ilvl w:val="3"/>
        <w:numId w:val="1"/>
      </w:numPr>
      <w:spacing w:before="280" w:after="290" w:line="376" w:lineRule="auto"/>
      <w:jc w:val="left"/>
      <w:outlineLvl w:val="3"/>
    </w:pPr>
    <w:rPr>
      <w:rFonts w:ascii="Arial" w:hAnsi="Arial" w:eastAsia="黑体"/>
      <w:b/>
      <w:bCs/>
      <w:kern w:val="0"/>
      <w:sz w:val="28"/>
      <w:szCs w:val="28"/>
    </w:rPr>
  </w:style>
  <w:style w:type="paragraph" w:styleId="6">
    <w:name w:val="heading 5"/>
    <w:basedOn w:val="1"/>
    <w:next w:val="1"/>
    <w:link w:val="21"/>
    <w:qFormat/>
    <w:uiPriority w:val="0"/>
    <w:pPr>
      <w:keepNext/>
      <w:keepLines/>
      <w:widowControl/>
      <w:numPr>
        <w:ilvl w:val="4"/>
        <w:numId w:val="1"/>
      </w:numPr>
      <w:spacing w:before="280" w:after="290" w:line="376" w:lineRule="auto"/>
      <w:jc w:val="left"/>
      <w:outlineLvl w:val="4"/>
    </w:pPr>
    <w:rPr>
      <w:b/>
      <w:bCs/>
      <w:kern w:val="0"/>
      <w:sz w:val="28"/>
      <w:szCs w:val="28"/>
    </w:rPr>
  </w:style>
  <w:style w:type="paragraph" w:styleId="7">
    <w:name w:val="heading 6"/>
    <w:basedOn w:val="1"/>
    <w:next w:val="1"/>
    <w:link w:val="22"/>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8">
    <w:name w:val="heading 7"/>
    <w:basedOn w:val="1"/>
    <w:next w:val="1"/>
    <w:link w:val="23"/>
    <w:qFormat/>
    <w:uiPriority w:val="0"/>
    <w:pPr>
      <w:keepNext/>
      <w:keepLines/>
      <w:widowControl/>
      <w:numPr>
        <w:ilvl w:val="6"/>
        <w:numId w:val="1"/>
      </w:numPr>
      <w:spacing w:before="240" w:after="64" w:line="320" w:lineRule="auto"/>
      <w:jc w:val="left"/>
      <w:outlineLvl w:val="6"/>
    </w:pPr>
    <w:rPr>
      <w:b/>
      <w:bCs/>
      <w:kern w:val="0"/>
      <w:sz w:val="24"/>
    </w:rPr>
  </w:style>
  <w:style w:type="paragraph" w:styleId="9">
    <w:name w:val="heading 8"/>
    <w:basedOn w:val="1"/>
    <w:next w:val="1"/>
    <w:link w:val="24"/>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0">
    <w:name w:val="heading 9"/>
    <w:basedOn w:val="1"/>
    <w:next w:val="1"/>
    <w:link w:val="25"/>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Plain Text"/>
    <w:basedOn w:val="1"/>
    <w:link w:val="26"/>
    <w:qFormat/>
    <w:uiPriority w:val="0"/>
    <w:rPr>
      <w:rFonts w:ascii="宋体" w:hAnsi="Courier New" w:cs="Courier New"/>
      <w:szCs w:val="21"/>
    </w:rPr>
  </w:style>
  <w:style w:type="paragraph" w:styleId="12">
    <w:name w:val="Balloon Text"/>
    <w:basedOn w:val="1"/>
    <w:link w:val="28"/>
    <w:semiHidden/>
    <w:unhideWhenUsed/>
    <w:qFormat/>
    <w:uiPriority w:val="99"/>
    <w:rPr>
      <w:sz w:val="18"/>
      <w:szCs w:val="18"/>
    </w:rPr>
  </w:style>
  <w:style w:type="paragraph" w:styleId="13">
    <w:name w:val="footer"/>
    <w:basedOn w:val="1"/>
    <w:link w:val="27"/>
    <w:qFormat/>
    <w:uiPriority w:val="0"/>
    <w:pPr>
      <w:tabs>
        <w:tab w:val="center" w:pos="4153"/>
        <w:tab w:val="right" w:pos="8306"/>
      </w:tabs>
      <w:snapToGrid w:val="0"/>
      <w:jc w:val="left"/>
    </w:pPr>
    <w:rPr>
      <w:sz w:val="18"/>
      <w:szCs w:val="18"/>
    </w:rPr>
  </w:style>
  <w:style w:type="paragraph" w:styleId="14">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7">
    <w:name w:val="标题 1 Char"/>
    <w:basedOn w:val="16"/>
    <w:link w:val="2"/>
    <w:qFormat/>
    <w:uiPriority w:val="0"/>
    <w:rPr>
      <w:rFonts w:ascii="华文细黑" w:hAnsi="Times New Roman" w:eastAsia="华文细黑" w:cs="Times New Roman"/>
      <w:b/>
      <w:bCs/>
      <w:snapToGrid w:val="0"/>
      <w:kern w:val="0"/>
      <w:sz w:val="52"/>
      <w:szCs w:val="44"/>
      <w:lang w:val="zh-CN" w:eastAsia="zh-CN"/>
    </w:rPr>
  </w:style>
  <w:style w:type="character" w:customStyle="1" w:styleId="18">
    <w:name w:val="标题 2 Char"/>
    <w:basedOn w:val="16"/>
    <w:link w:val="3"/>
    <w:qFormat/>
    <w:uiPriority w:val="0"/>
    <w:rPr>
      <w:rFonts w:ascii="华文细黑" w:hAnsi="Arial" w:eastAsia="华文细黑" w:cs="Times New Roman"/>
      <w:b/>
      <w:bCs/>
      <w:kern w:val="0"/>
      <w:sz w:val="44"/>
      <w:szCs w:val="32"/>
      <w:lang w:val="zh-CN" w:eastAsia="zh-CN"/>
    </w:rPr>
  </w:style>
  <w:style w:type="character" w:customStyle="1" w:styleId="19">
    <w:name w:val="标题 3 Char"/>
    <w:basedOn w:val="16"/>
    <w:link w:val="4"/>
    <w:qFormat/>
    <w:uiPriority w:val="0"/>
    <w:rPr>
      <w:rFonts w:ascii="Times New Roman" w:hAnsi="Times New Roman" w:eastAsia="华文细黑" w:cs="Times New Roman"/>
      <w:bCs/>
      <w:kern w:val="0"/>
      <w:sz w:val="36"/>
      <w:szCs w:val="32"/>
    </w:rPr>
  </w:style>
  <w:style w:type="character" w:customStyle="1" w:styleId="20">
    <w:name w:val="标题 4 Char"/>
    <w:basedOn w:val="16"/>
    <w:link w:val="5"/>
    <w:qFormat/>
    <w:uiPriority w:val="0"/>
    <w:rPr>
      <w:rFonts w:ascii="Arial" w:hAnsi="Arial" w:eastAsia="黑体" w:cs="Times New Roman"/>
      <w:b/>
      <w:bCs/>
      <w:kern w:val="0"/>
      <w:sz w:val="28"/>
      <w:szCs w:val="28"/>
    </w:rPr>
  </w:style>
  <w:style w:type="character" w:customStyle="1" w:styleId="21">
    <w:name w:val="标题 5 Char"/>
    <w:basedOn w:val="16"/>
    <w:link w:val="6"/>
    <w:qFormat/>
    <w:uiPriority w:val="0"/>
    <w:rPr>
      <w:rFonts w:ascii="Times New Roman" w:hAnsi="Times New Roman" w:eastAsia="宋体" w:cs="Times New Roman"/>
      <w:b/>
      <w:bCs/>
      <w:kern w:val="0"/>
      <w:sz w:val="28"/>
      <w:szCs w:val="28"/>
    </w:rPr>
  </w:style>
  <w:style w:type="character" w:customStyle="1" w:styleId="22">
    <w:name w:val="标题 6 Char"/>
    <w:basedOn w:val="16"/>
    <w:link w:val="7"/>
    <w:qFormat/>
    <w:uiPriority w:val="0"/>
    <w:rPr>
      <w:rFonts w:ascii="Arial" w:hAnsi="Arial" w:eastAsia="黑体" w:cs="Times New Roman"/>
      <w:b/>
      <w:bCs/>
      <w:kern w:val="0"/>
      <w:sz w:val="24"/>
      <w:szCs w:val="24"/>
    </w:rPr>
  </w:style>
  <w:style w:type="character" w:customStyle="1" w:styleId="23">
    <w:name w:val="标题 7 Char"/>
    <w:basedOn w:val="16"/>
    <w:link w:val="8"/>
    <w:uiPriority w:val="0"/>
    <w:rPr>
      <w:rFonts w:ascii="Times New Roman" w:hAnsi="Times New Roman" w:eastAsia="宋体" w:cs="Times New Roman"/>
      <w:b/>
      <w:bCs/>
      <w:kern w:val="0"/>
      <w:sz w:val="24"/>
      <w:szCs w:val="24"/>
    </w:rPr>
  </w:style>
  <w:style w:type="character" w:customStyle="1" w:styleId="24">
    <w:name w:val="标题 8 Char"/>
    <w:basedOn w:val="16"/>
    <w:link w:val="9"/>
    <w:uiPriority w:val="0"/>
    <w:rPr>
      <w:rFonts w:ascii="Arial" w:hAnsi="Arial" w:eastAsia="黑体" w:cs="Times New Roman"/>
      <w:kern w:val="0"/>
      <w:sz w:val="24"/>
      <w:szCs w:val="24"/>
    </w:rPr>
  </w:style>
  <w:style w:type="character" w:customStyle="1" w:styleId="25">
    <w:name w:val="标题 9 Char"/>
    <w:basedOn w:val="16"/>
    <w:link w:val="10"/>
    <w:qFormat/>
    <w:uiPriority w:val="0"/>
    <w:rPr>
      <w:rFonts w:ascii="Arial" w:hAnsi="Arial" w:eastAsia="黑体" w:cs="Times New Roman"/>
      <w:kern w:val="0"/>
      <w:szCs w:val="21"/>
    </w:rPr>
  </w:style>
  <w:style w:type="character" w:customStyle="1" w:styleId="26">
    <w:name w:val="纯文本 Char"/>
    <w:basedOn w:val="16"/>
    <w:link w:val="11"/>
    <w:uiPriority w:val="0"/>
    <w:rPr>
      <w:rFonts w:ascii="宋体" w:hAnsi="Courier New" w:eastAsia="宋体" w:cs="Courier New"/>
      <w:szCs w:val="21"/>
    </w:rPr>
  </w:style>
  <w:style w:type="character" w:customStyle="1" w:styleId="27">
    <w:name w:val="页脚 Char"/>
    <w:basedOn w:val="16"/>
    <w:link w:val="13"/>
    <w:uiPriority w:val="0"/>
    <w:rPr>
      <w:rFonts w:ascii="Times New Roman" w:hAnsi="Times New Roman" w:eastAsia="宋体" w:cs="Times New Roman"/>
      <w:sz w:val="18"/>
      <w:szCs w:val="18"/>
    </w:rPr>
  </w:style>
  <w:style w:type="character" w:customStyle="1" w:styleId="28">
    <w:name w:val="批注框文本 Char"/>
    <w:basedOn w:val="16"/>
    <w:link w:val="12"/>
    <w:semiHidden/>
    <w:uiPriority w:val="99"/>
    <w:rPr>
      <w:rFonts w:ascii="Times New Roman" w:hAnsi="Times New Roman" w:eastAsia="宋体" w:cs="Times New Roman"/>
      <w:sz w:val="18"/>
      <w:szCs w:val="18"/>
    </w:rPr>
  </w:style>
  <w:style w:type="character" w:customStyle="1" w:styleId="29">
    <w:name w:val="页眉 Char"/>
    <w:basedOn w:val="16"/>
    <w:link w:val="14"/>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wmf"/><Relationship Id="rId7" Type="http://schemas.openxmlformats.org/officeDocument/2006/relationships/control" Target="activeX/activeX2.xml"/><Relationship Id="rId6" Type="http://schemas.openxmlformats.org/officeDocument/2006/relationships/image" Target="media/image1.wmf"/><Relationship Id="rId5" Type="http://schemas.openxmlformats.org/officeDocument/2006/relationships/control" Target="activeX/activeX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40-EC42-11CE-9E0D-00AA006002F3}" r:id="rId1" ax:persistence="persistStorage"/>
</file>

<file path=word/activeX/activeX2.xml><?xml version="1.0" encoding="utf-8"?>
<ax:ocx xmlns:ax="http://schemas.microsoft.com/office/2006/activeX" xmlns:r="http://schemas.openxmlformats.org/officeDocument/2006/relationships" ax:classid="{8BD21D40-EC42-11CE-9E0D-00AA006002F3}"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19</Pages>
  <Words>2101</Words>
  <Characters>11977</Characters>
  <Lines>99</Lines>
  <Paragraphs>28</Paragraphs>
  <TotalTime>2</TotalTime>
  <ScaleCrop>false</ScaleCrop>
  <LinksUpToDate>false</LinksUpToDate>
  <CharactersWithSpaces>14050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2018-11-06T00:46:00Z</dcterms:created>
  <dc:creator>Windows 用户</dc:creator>
  <cp:lastModifiedBy>SZHY</cp:lastModifiedBy>
  <cp:lastPrinted>2016-06-06T09:29:00Z</cp:lastPrinted>
  <dcterms:modified xsi:type="dcterms:W3CDTF">2020-08-24T05:03:50Z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